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eastAsia="黑体"/>
          <w:sz w:val="28"/>
        </w:rPr>
      </w:pPr>
      <w:r>
        <w:rPr>
          <w:rFonts w:hint="eastAsia" w:eastAsia="黑体"/>
          <w:sz w:val="28"/>
        </w:rPr>
        <w:t>附件1：</w:t>
      </w:r>
    </w:p>
    <w:p>
      <w:pPr>
        <w:widowControl/>
        <w:tabs>
          <w:tab w:val="left" w:pos="3132"/>
        </w:tabs>
        <w:rPr>
          <w:rFonts w:eastAsia="黑体"/>
          <w:sz w:val="28"/>
        </w:rPr>
      </w:pPr>
      <w:r>
        <w:rPr>
          <w:rFonts w:hint="eastAsia" w:eastAsia="黑体"/>
          <w:sz w:val="28"/>
        </w:rPr>
        <w:t>甲方合同编号：</w:t>
      </w:r>
      <w:r>
        <w:rPr>
          <w:rFonts w:hint="eastAsia" w:eastAsia="黑体"/>
          <w:sz w:val="28"/>
        </w:rPr>
        <w:tab/>
      </w:r>
    </w:p>
    <w:p>
      <w:pPr>
        <w:widowControl/>
        <w:rPr>
          <w:rFonts w:eastAsia="黑体"/>
          <w:sz w:val="28"/>
        </w:rPr>
      </w:pPr>
      <w:r>
        <w:rPr>
          <w:rFonts w:hint="eastAsia" w:eastAsia="黑体"/>
          <w:sz w:val="28"/>
        </w:rPr>
        <w:t>乙方合同编号：</w:t>
      </w:r>
    </w:p>
    <w:p>
      <w:pPr>
        <w:widowControl/>
        <w:rPr>
          <w:rFonts w:eastAsia="黑体"/>
          <w:sz w:val="28"/>
        </w:rPr>
      </w:pPr>
    </w:p>
    <w:p>
      <w:pPr>
        <w:widowControl/>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u w:val="single"/>
        </w:rPr>
        <w:t xml:space="preserve">         </w:t>
      </w:r>
      <w:r>
        <w:rPr>
          <w:rFonts w:hint="eastAsia" w:ascii="方正小标宋简体" w:hAnsi="方正小标宋简体" w:eastAsia="方正小标宋简体" w:cs="方正小标宋简体"/>
          <w:b/>
          <w:sz w:val="44"/>
          <w:szCs w:val="44"/>
        </w:rPr>
        <w:t>项目</w:t>
      </w:r>
    </w:p>
    <w:p>
      <w:pPr>
        <w:widowControl/>
        <w:jc w:val="center"/>
        <w:rPr>
          <w:rFonts w:eastAsia="楷体"/>
          <w:b/>
          <w:sz w:val="72"/>
          <w:szCs w:val="72"/>
        </w:rPr>
      </w:pPr>
    </w:p>
    <w:p>
      <w:pPr>
        <w:widowControl/>
        <w:jc w:val="center"/>
        <w:rPr>
          <w:rFonts w:ascii="方正小标宋简体" w:hAnsi="华文新魏" w:eastAsia="方正小标宋简体" w:cs="华文新魏"/>
          <w:b/>
          <w:sz w:val="44"/>
          <w:szCs w:val="44"/>
        </w:rPr>
      </w:pPr>
      <w:r>
        <w:rPr>
          <w:rFonts w:hint="eastAsia" w:ascii="方正小标宋简体" w:hAnsi="华文新魏" w:eastAsia="方正小标宋简体" w:cs="华文新魏"/>
          <w:b/>
          <w:sz w:val="44"/>
          <w:szCs w:val="44"/>
        </w:rPr>
        <w:t>消 防 技 术 服 务 合 同</w:t>
      </w:r>
    </w:p>
    <w:p>
      <w:pPr>
        <w:widowControl/>
        <w:jc w:val="center"/>
        <w:rPr>
          <w:b/>
          <w:sz w:val="52"/>
          <w:szCs w:val="52"/>
        </w:rPr>
      </w:pPr>
    </w:p>
    <w:p>
      <w:pPr>
        <w:widowControl/>
        <w:tabs>
          <w:tab w:val="left" w:pos="5126"/>
        </w:tabs>
        <w:spacing w:line="360" w:lineRule="auto"/>
        <w:jc w:val="left"/>
        <w:rPr>
          <w:b/>
          <w:szCs w:val="21"/>
        </w:rPr>
      </w:pPr>
      <w:r>
        <w:rPr>
          <w:b/>
          <w:szCs w:val="21"/>
        </w:rPr>
        <w:tab/>
      </w:r>
    </w:p>
    <w:p>
      <w:pPr>
        <w:widowControl/>
        <w:spacing w:line="360" w:lineRule="auto"/>
        <w:jc w:val="center"/>
        <w:rPr>
          <w:b/>
          <w:szCs w:val="21"/>
        </w:rPr>
      </w:pPr>
    </w:p>
    <w:p>
      <w:pPr>
        <w:widowControl/>
        <w:spacing w:line="360" w:lineRule="auto"/>
        <w:jc w:val="center"/>
        <w:rPr>
          <w:b/>
          <w:szCs w:val="21"/>
        </w:rPr>
      </w:pPr>
    </w:p>
    <w:tbl>
      <w:tblPr>
        <w:tblStyle w:val="8"/>
        <w:tblpPr w:leftFromText="180" w:rightFromText="180" w:vertAnchor="page" w:horzAnchor="margin" w:tblpXSpec="center" w:tblpY="9518"/>
        <w:tblW w:w="60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98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restart"/>
            <w:vAlign w:val="center"/>
          </w:tcPr>
          <w:p>
            <w:pPr>
              <w:spacing w:line="360" w:lineRule="auto"/>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类  别</w:t>
            </w:r>
          </w:p>
        </w:tc>
        <w:tc>
          <w:tcPr>
            <w:tcW w:w="3686" w:type="dxa"/>
            <w:gridSpan w:val="2"/>
          </w:tcPr>
          <w:p>
            <w:pPr>
              <w:spacing w:line="360" w:lineRule="auto"/>
              <w:jc w:val="center"/>
              <w:rPr>
                <w:rFonts w:ascii="Wingdings 2" w:hAnsi="Wingdings 2" w:eastAsia="仿宋"/>
                <w:szCs w:val="21"/>
              </w:rPr>
            </w:pPr>
            <w:r>
              <w:rPr>
                <w:rFonts w:ascii="仿宋_GB2312" w:hAnsi="仿宋_GB2312" w:eastAsia="仿宋_GB2312" w:cs="仿宋_GB2312"/>
                <w:b/>
                <w:szCs w:val="21"/>
              </w:rPr>
              <w:t>消防设施检测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pPr>
              <w:widowControl/>
              <w:spacing w:line="360" w:lineRule="auto"/>
              <w:jc w:val="center"/>
              <w:rPr>
                <w:rFonts w:ascii="仿宋_GB2312" w:hAnsi="仿宋_GB2312" w:eastAsia="仿宋_GB2312" w:cs="仿宋_GB2312"/>
                <w:b/>
                <w:szCs w:val="21"/>
              </w:rPr>
            </w:pPr>
          </w:p>
        </w:tc>
        <w:tc>
          <w:tcPr>
            <w:tcW w:w="1985" w:type="dxa"/>
          </w:tcPr>
          <w:p>
            <w:pPr>
              <w:widowControl/>
              <w:spacing w:line="360" w:lineRule="auto"/>
              <w:jc w:val="center"/>
              <w:rPr>
                <w:rFonts w:ascii="仿宋_GB2312" w:hAnsi="仿宋_GB2312" w:eastAsia="仿宋_GB2312" w:cs="仿宋_GB2312"/>
                <w:b/>
                <w:szCs w:val="21"/>
              </w:rPr>
            </w:pPr>
            <w:r>
              <w:rPr>
                <w:rFonts w:ascii="Wingdings 2" w:hAnsi="Wingdings 2" w:eastAsia="仿宋"/>
                <w:szCs w:val="21"/>
              </w:rPr>
              <w:sym w:font="Wingdings 2" w:char="F0A3"/>
            </w:r>
            <w:r>
              <w:rPr>
                <w:rFonts w:hint="eastAsia" w:ascii="仿宋_GB2312" w:hAnsi="仿宋_GB2312" w:eastAsia="仿宋_GB2312" w:cs="仿宋_GB2312"/>
                <w:b/>
                <w:szCs w:val="21"/>
              </w:rPr>
              <w:t>专项检测</w:t>
            </w:r>
          </w:p>
        </w:tc>
        <w:tc>
          <w:tcPr>
            <w:tcW w:w="1701" w:type="dxa"/>
          </w:tcPr>
          <w:p>
            <w:pPr>
              <w:widowControl/>
              <w:spacing w:line="360" w:lineRule="auto"/>
              <w:ind w:firstLine="210" w:firstLineChars="100"/>
              <w:jc w:val="center"/>
              <w:rPr>
                <w:rFonts w:ascii="仿宋_GB2312" w:hAnsi="仿宋_GB2312" w:eastAsia="仿宋_GB2312" w:cs="仿宋_GB2312"/>
                <w:b/>
                <w:szCs w:val="21"/>
              </w:rPr>
            </w:pPr>
            <w:r>
              <w:rPr>
                <w:rFonts w:ascii="Wingdings 2" w:hAnsi="Wingdings 2" w:eastAsia="仿宋"/>
                <w:szCs w:val="21"/>
              </w:rPr>
              <w:sym w:font="Wingdings 2" w:char="F0A3"/>
            </w:r>
            <w:r>
              <w:rPr>
                <w:rFonts w:hint="eastAsia" w:ascii="仿宋_GB2312" w:hAnsi="仿宋_GB2312" w:eastAsia="仿宋_GB2312" w:cs="仿宋_GB2312"/>
                <w:b/>
                <w:szCs w:val="21"/>
              </w:rPr>
              <w:t>年度检测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spacing w:line="360" w:lineRule="auto"/>
              <w:jc w:val="center"/>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委托方</w:t>
            </w:r>
          </w:p>
        </w:tc>
        <w:tc>
          <w:tcPr>
            <w:tcW w:w="3686" w:type="dxa"/>
            <w:gridSpan w:val="2"/>
            <w:vAlign w:val="center"/>
          </w:tcPr>
          <w:p>
            <w:pPr>
              <w:widowControl/>
              <w:spacing w:line="360" w:lineRule="auto"/>
              <w:jc w:val="left"/>
              <w:rPr>
                <w:rFonts w:ascii="仿宋_GB2312" w:hAnsi="仿宋_GB2312" w:eastAsia="仿宋_GB2312" w:cs="仿宋_GB2312"/>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spacing w:line="360" w:lineRule="auto"/>
              <w:jc w:val="center"/>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受委托方</w:t>
            </w:r>
          </w:p>
        </w:tc>
        <w:tc>
          <w:tcPr>
            <w:tcW w:w="3686" w:type="dxa"/>
            <w:gridSpan w:val="2"/>
            <w:vAlign w:val="center"/>
          </w:tcPr>
          <w:p>
            <w:pPr>
              <w:widowControl/>
              <w:spacing w:line="360" w:lineRule="auto"/>
              <w:jc w:val="left"/>
              <w:rPr>
                <w:rFonts w:ascii="仿宋_GB2312" w:hAnsi="仿宋_GB2312" w:eastAsia="仿宋_GB2312" w:cs="仿宋_GB2312"/>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spacing w:line="36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签订时间</w:t>
            </w:r>
          </w:p>
        </w:tc>
        <w:tc>
          <w:tcPr>
            <w:tcW w:w="3686" w:type="dxa"/>
            <w:gridSpan w:val="2"/>
            <w:vAlign w:val="center"/>
          </w:tcPr>
          <w:p>
            <w:pPr>
              <w:widowControl/>
              <w:spacing w:line="360" w:lineRule="auto"/>
              <w:ind w:firstLine="422" w:firstLineChars="200"/>
              <w:jc w:val="left"/>
              <w:rPr>
                <w:rFonts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spacing w:line="360" w:lineRule="auto"/>
              <w:jc w:val="center"/>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服务（委托）周期</w:t>
            </w:r>
          </w:p>
        </w:tc>
        <w:tc>
          <w:tcPr>
            <w:tcW w:w="3686" w:type="dxa"/>
            <w:gridSpan w:val="2"/>
            <w:vAlign w:val="center"/>
          </w:tcPr>
          <w:p>
            <w:pPr>
              <w:widowControl/>
              <w:spacing w:line="360" w:lineRule="auto"/>
              <w:ind w:firstLine="422" w:firstLineChars="200"/>
              <w:jc w:val="left"/>
              <w:rPr>
                <w:rFonts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spacing w:line="36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签订地点</w:t>
            </w:r>
          </w:p>
        </w:tc>
        <w:tc>
          <w:tcPr>
            <w:tcW w:w="3686" w:type="dxa"/>
            <w:gridSpan w:val="2"/>
            <w:vAlign w:val="center"/>
          </w:tcPr>
          <w:p>
            <w:pPr>
              <w:widowControl/>
              <w:spacing w:line="360" w:lineRule="auto"/>
              <w:ind w:firstLine="422" w:firstLineChars="200"/>
              <w:jc w:val="left"/>
              <w:rPr>
                <w:rFonts w:ascii="仿宋_GB2312" w:hAnsi="仿宋_GB2312" w:eastAsia="仿宋_GB2312" w:cs="仿宋_GB2312"/>
                <w:b/>
                <w:szCs w:val="21"/>
              </w:rPr>
            </w:pPr>
          </w:p>
        </w:tc>
      </w:tr>
    </w:tbl>
    <w:p>
      <w:pPr>
        <w:widowControl/>
        <w:spacing w:line="360" w:lineRule="auto"/>
        <w:jc w:val="center"/>
        <w:rPr>
          <w:b/>
          <w:szCs w:val="21"/>
        </w:rPr>
      </w:pPr>
    </w:p>
    <w:p>
      <w:pPr>
        <w:widowControl/>
        <w:spacing w:line="360" w:lineRule="auto"/>
        <w:jc w:val="center"/>
        <w:rPr>
          <w:b/>
          <w:sz w:val="32"/>
          <w:szCs w:val="32"/>
        </w:rPr>
      </w:pPr>
    </w:p>
    <w:p>
      <w:pPr>
        <w:widowControl/>
        <w:spacing w:line="360" w:lineRule="auto"/>
        <w:jc w:val="center"/>
        <w:rPr>
          <w:b/>
          <w:sz w:val="32"/>
          <w:szCs w:val="32"/>
        </w:rPr>
      </w:pPr>
    </w:p>
    <w:p>
      <w:pPr>
        <w:widowControl/>
        <w:spacing w:line="360" w:lineRule="auto"/>
        <w:jc w:val="center"/>
        <w:rPr>
          <w:b/>
          <w:sz w:val="32"/>
          <w:szCs w:val="32"/>
        </w:rPr>
      </w:pPr>
    </w:p>
    <w:p>
      <w:pPr>
        <w:widowControl/>
        <w:spacing w:line="360" w:lineRule="auto"/>
        <w:jc w:val="center"/>
        <w:rPr>
          <w:b/>
          <w:sz w:val="32"/>
          <w:szCs w:val="32"/>
        </w:rPr>
      </w:pPr>
    </w:p>
    <w:p>
      <w:pPr>
        <w:widowControl/>
        <w:jc w:val="left"/>
        <w:rPr>
          <w:b/>
          <w:sz w:val="32"/>
          <w:szCs w:val="32"/>
        </w:rPr>
      </w:pPr>
      <w:r>
        <w:rPr>
          <w:b/>
          <w:sz w:val="32"/>
          <w:szCs w:val="32"/>
        </w:rPr>
        <w:br w:type="page"/>
      </w:r>
    </w:p>
    <w:p>
      <w:pPr>
        <w:widowControl/>
        <w:spacing w:line="360" w:lineRule="auto"/>
        <w:jc w:val="center"/>
        <w:rPr>
          <w:b/>
          <w:szCs w:val="21"/>
        </w:rPr>
      </w:pPr>
    </w:p>
    <w:p>
      <w:pPr>
        <w:spacing w:line="360" w:lineRule="auto"/>
        <w:jc w:val="center"/>
        <w:rPr>
          <w:b/>
          <w:sz w:val="32"/>
          <w:szCs w:val="32"/>
        </w:rPr>
      </w:pPr>
      <w:r>
        <w:rPr>
          <w:rFonts w:hint="eastAsia"/>
          <w:b/>
          <w:sz w:val="32"/>
          <w:szCs w:val="32"/>
        </w:rPr>
        <w:t>建筑消防设施检测技术服务合同</w:t>
      </w:r>
    </w:p>
    <w:p>
      <w:pPr>
        <w:spacing w:line="360" w:lineRule="auto"/>
        <w:jc w:val="center"/>
        <w:rPr>
          <w:szCs w:val="21"/>
        </w:rPr>
      </w:pPr>
    </w:p>
    <w:p>
      <w:pPr>
        <w:spacing w:line="560" w:lineRule="exact"/>
        <w:ind w:firstLine="420" w:firstLineChars="200"/>
        <w:rPr>
          <w:rFonts w:ascii="仿宋" w:hAnsi="仿宋" w:eastAsia="仿宋"/>
          <w:szCs w:val="21"/>
        </w:rPr>
      </w:pPr>
      <w:r>
        <w:rPr>
          <w:rFonts w:hint="eastAsia" w:ascii="仿宋" w:hAnsi="仿宋" w:eastAsia="仿宋"/>
          <w:szCs w:val="21"/>
        </w:rPr>
        <w:t>委托方（甲方）：</w:t>
      </w:r>
    </w:p>
    <w:p>
      <w:pPr>
        <w:spacing w:line="560" w:lineRule="exact"/>
        <w:ind w:firstLine="420" w:firstLineChars="200"/>
        <w:rPr>
          <w:rFonts w:ascii="仿宋" w:hAnsi="仿宋" w:eastAsia="仿宋"/>
          <w:szCs w:val="21"/>
        </w:rPr>
      </w:pPr>
      <w:r>
        <w:rPr>
          <w:rFonts w:hint="eastAsia" w:ascii="仿宋" w:hAnsi="仿宋" w:eastAsia="仿宋"/>
          <w:szCs w:val="21"/>
        </w:rPr>
        <w:t>法定代表人（负责人）：</w:t>
      </w:r>
      <w:r>
        <w:rPr>
          <w:rFonts w:ascii="仿宋" w:hAnsi="仿宋" w:eastAsia="仿宋"/>
          <w:szCs w:val="21"/>
        </w:rPr>
        <w:t xml:space="preserve"> </w:t>
      </w:r>
    </w:p>
    <w:p>
      <w:pPr>
        <w:spacing w:line="560" w:lineRule="exact"/>
        <w:ind w:firstLine="420" w:firstLineChars="200"/>
        <w:rPr>
          <w:rFonts w:ascii="仿宋" w:hAnsi="仿宋" w:eastAsia="仿宋"/>
          <w:szCs w:val="21"/>
        </w:rPr>
      </w:pPr>
      <w:r>
        <w:rPr>
          <w:rFonts w:hint="eastAsia" w:ascii="仿宋" w:hAnsi="仿宋" w:eastAsia="仿宋"/>
          <w:szCs w:val="21"/>
        </w:rPr>
        <w:t>统一社会信用代码：</w:t>
      </w:r>
    </w:p>
    <w:p>
      <w:pPr>
        <w:spacing w:line="560" w:lineRule="exact"/>
        <w:ind w:firstLine="420" w:firstLineChars="200"/>
        <w:rPr>
          <w:rFonts w:ascii="仿宋" w:hAnsi="仿宋" w:eastAsia="仿宋"/>
          <w:szCs w:val="21"/>
        </w:rPr>
      </w:pPr>
      <w:r>
        <w:rPr>
          <w:rFonts w:hint="eastAsia" w:ascii="仿宋" w:hAnsi="仿宋" w:eastAsia="仿宋"/>
          <w:szCs w:val="21"/>
        </w:rPr>
        <w:t xml:space="preserve">地址： </w:t>
      </w:r>
    </w:p>
    <w:p>
      <w:pPr>
        <w:spacing w:line="560" w:lineRule="exact"/>
        <w:ind w:firstLine="420" w:firstLineChars="200"/>
        <w:rPr>
          <w:rFonts w:ascii="仿宋" w:hAnsi="仿宋" w:eastAsia="仿宋"/>
          <w:szCs w:val="21"/>
        </w:rPr>
      </w:pPr>
      <w:r>
        <w:rPr>
          <w:rFonts w:hint="eastAsia" w:ascii="仿宋" w:hAnsi="仿宋" w:eastAsia="仿宋"/>
          <w:szCs w:val="21"/>
        </w:rPr>
        <w:t xml:space="preserve">联系人： </w:t>
      </w:r>
    </w:p>
    <w:p>
      <w:pPr>
        <w:spacing w:line="560" w:lineRule="exact"/>
        <w:ind w:firstLine="420" w:firstLineChars="200"/>
        <w:rPr>
          <w:rFonts w:ascii="仿宋" w:hAnsi="仿宋" w:eastAsia="仿宋"/>
          <w:szCs w:val="21"/>
        </w:rPr>
      </w:pPr>
      <w:r>
        <w:rPr>
          <w:rFonts w:hint="eastAsia" w:ascii="仿宋" w:hAnsi="仿宋" w:eastAsia="仿宋"/>
          <w:szCs w:val="21"/>
        </w:rPr>
        <w:t>联系电话：</w:t>
      </w:r>
      <w:r>
        <w:rPr>
          <w:rFonts w:ascii="仿宋" w:hAnsi="仿宋" w:eastAsia="仿宋"/>
          <w:szCs w:val="21"/>
        </w:rPr>
        <w:t xml:space="preserve"> </w:t>
      </w:r>
    </w:p>
    <w:p>
      <w:pPr>
        <w:spacing w:line="560" w:lineRule="exact"/>
        <w:ind w:firstLine="420" w:firstLineChars="200"/>
        <w:rPr>
          <w:rFonts w:ascii="仿宋" w:hAnsi="仿宋" w:eastAsia="仿宋"/>
          <w:szCs w:val="21"/>
          <w:highlight w:val="none"/>
        </w:rPr>
      </w:pPr>
      <w:r>
        <w:rPr>
          <w:rFonts w:hint="eastAsia" w:ascii="仿宋" w:hAnsi="仿宋" w:eastAsia="仿宋"/>
          <w:szCs w:val="21"/>
          <w:highlight w:val="none"/>
        </w:rPr>
        <w:t>受委托方（乙方）：</w:t>
      </w:r>
      <w:r>
        <w:rPr>
          <w:rFonts w:ascii="仿宋" w:hAnsi="仿宋" w:eastAsia="仿宋"/>
          <w:szCs w:val="21"/>
          <w:highlight w:val="none"/>
        </w:rPr>
        <w:t xml:space="preserve"> </w:t>
      </w:r>
    </w:p>
    <w:p>
      <w:pPr>
        <w:spacing w:line="560" w:lineRule="exact"/>
        <w:ind w:firstLine="420" w:firstLineChars="200"/>
        <w:rPr>
          <w:rFonts w:ascii="仿宋" w:hAnsi="仿宋" w:eastAsia="仿宋"/>
          <w:szCs w:val="21"/>
          <w:highlight w:val="none"/>
        </w:rPr>
      </w:pPr>
      <w:r>
        <w:rPr>
          <w:rFonts w:hint="eastAsia" w:ascii="仿宋" w:hAnsi="仿宋" w:eastAsia="仿宋"/>
          <w:szCs w:val="21"/>
          <w:highlight w:val="none"/>
        </w:rPr>
        <w:t>法定代表人（负责人）：</w:t>
      </w:r>
    </w:p>
    <w:p>
      <w:pPr>
        <w:spacing w:line="560" w:lineRule="exact"/>
        <w:ind w:firstLine="420" w:firstLineChars="200"/>
        <w:rPr>
          <w:rFonts w:ascii="仿宋" w:hAnsi="仿宋" w:eastAsia="仿宋"/>
          <w:szCs w:val="21"/>
          <w:highlight w:val="none"/>
        </w:rPr>
      </w:pPr>
      <w:r>
        <w:rPr>
          <w:rFonts w:hint="eastAsia" w:ascii="仿宋" w:hAnsi="仿宋" w:eastAsia="仿宋"/>
          <w:szCs w:val="21"/>
          <w:highlight w:val="none"/>
        </w:rPr>
        <w:t>统一社会信用代码：</w:t>
      </w:r>
    </w:p>
    <w:p>
      <w:pPr>
        <w:spacing w:line="560" w:lineRule="exact"/>
        <w:ind w:firstLine="420" w:firstLineChars="200"/>
        <w:rPr>
          <w:rFonts w:ascii="仿宋" w:hAnsi="仿宋" w:eastAsia="仿宋"/>
          <w:szCs w:val="21"/>
          <w:highlight w:val="none"/>
        </w:rPr>
      </w:pPr>
      <w:r>
        <w:rPr>
          <w:rFonts w:hint="eastAsia" w:ascii="仿宋" w:hAnsi="仿宋" w:eastAsia="仿宋"/>
          <w:szCs w:val="21"/>
          <w:highlight w:val="none"/>
        </w:rPr>
        <w:t xml:space="preserve">地址： </w:t>
      </w:r>
    </w:p>
    <w:p>
      <w:pPr>
        <w:spacing w:line="560" w:lineRule="exact"/>
        <w:ind w:firstLine="420" w:firstLineChars="200"/>
        <w:rPr>
          <w:rFonts w:ascii="仿宋" w:hAnsi="仿宋" w:eastAsia="仿宋"/>
          <w:szCs w:val="21"/>
          <w:highlight w:val="none"/>
        </w:rPr>
      </w:pPr>
      <w:r>
        <w:rPr>
          <w:rFonts w:hint="eastAsia" w:ascii="仿宋" w:hAnsi="仿宋" w:eastAsia="仿宋"/>
          <w:szCs w:val="21"/>
          <w:highlight w:val="none"/>
        </w:rPr>
        <w:t>联系人：</w:t>
      </w:r>
    </w:p>
    <w:p>
      <w:pPr>
        <w:spacing w:line="560" w:lineRule="exact"/>
        <w:ind w:firstLine="420" w:firstLineChars="200"/>
        <w:rPr>
          <w:rFonts w:ascii="仿宋" w:hAnsi="仿宋" w:eastAsia="仿宋"/>
          <w:szCs w:val="21"/>
        </w:rPr>
      </w:pPr>
      <w:r>
        <w:rPr>
          <w:rFonts w:hint="eastAsia" w:ascii="仿宋" w:hAnsi="仿宋" w:eastAsia="仿宋"/>
          <w:szCs w:val="21"/>
          <w:highlight w:val="none"/>
        </w:rPr>
        <w:t>联系电话：</w:t>
      </w:r>
    </w:p>
    <w:p>
      <w:pPr>
        <w:spacing w:line="560" w:lineRule="exact"/>
        <w:ind w:firstLine="420" w:firstLineChars="200"/>
        <w:rPr>
          <w:rFonts w:ascii="仿宋" w:hAnsi="仿宋" w:eastAsia="仿宋"/>
          <w:szCs w:val="21"/>
        </w:rPr>
      </w:pPr>
      <w:r>
        <w:rPr>
          <w:rFonts w:hint="eastAsia" w:ascii="仿宋" w:hAnsi="仿宋" w:eastAsia="仿宋"/>
          <w:szCs w:val="21"/>
        </w:rPr>
        <w:t>依据《中华人民共和国消防法》《北京市消防条例》《建筑消防设施的维护管理》（GB25201）等法律法规标准，甲方委托乙方提供消防技术服务，乙方应具备相应的从业条件；现甲、乙双方依照《中华人民共和国民法典》及相关法律法规的规定就甲方委托乙方提供消防技术服务事宜，双方遵循平等、自愿、公平和诚实信用的原则，经友好协商达成一致并签订本消防技术服务合同(以下简称“本合同”)。</w:t>
      </w:r>
    </w:p>
    <w:p>
      <w:pPr>
        <w:spacing w:line="560" w:lineRule="exact"/>
        <w:ind w:firstLine="422" w:firstLineChars="200"/>
        <w:rPr>
          <w:rFonts w:ascii="黑体" w:hAnsi="黑体" w:eastAsia="黑体" w:cs="黑体"/>
          <w:bCs/>
          <w:szCs w:val="21"/>
        </w:rPr>
      </w:pPr>
      <w:r>
        <w:rPr>
          <w:rFonts w:hint="eastAsia" w:ascii="黑体" w:hAnsi="黑体" w:eastAsia="黑体" w:cs="黑体"/>
          <w:b/>
          <w:szCs w:val="21"/>
        </w:rPr>
        <w:t>第一条  消防技术服务事项</w:t>
      </w:r>
    </w:p>
    <w:p>
      <w:pPr>
        <w:spacing w:line="560" w:lineRule="exact"/>
        <w:ind w:firstLine="422" w:firstLineChars="200"/>
        <w:rPr>
          <w:rFonts w:ascii="黑体" w:hAnsi="黑体" w:eastAsia="黑体" w:cs="黑体"/>
          <w:b/>
          <w:szCs w:val="21"/>
        </w:rPr>
      </w:pPr>
      <w:r>
        <w:rPr>
          <w:rFonts w:hint="eastAsia" w:ascii="黑体" w:hAnsi="黑体" w:eastAsia="黑体" w:cs="黑体"/>
          <w:b/>
          <w:szCs w:val="21"/>
        </w:rPr>
        <w:t>乙方接受甲方委托，对甲方委托乙方检测的消防设施提供检测服务，服务标准依据《建筑消防设施检测技术规范》（GB/T 44481）、《建筑消防设施检测服务规范》（DB11/T 3034）</w:t>
      </w:r>
      <w:r>
        <w:rPr>
          <w:rFonts w:hint="eastAsia" w:ascii="黑体" w:hAnsi="黑体" w:eastAsia="黑体" w:cs="黑体"/>
          <w:b/>
          <w:szCs w:val="21"/>
          <w:highlight w:val="none"/>
        </w:rPr>
        <w:t>执行</w:t>
      </w:r>
      <w:r>
        <w:rPr>
          <w:rFonts w:hint="eastAsia" w:ascii="黑体" w:hAnsi="黑体" w:eastAsia="黑体" w:cs="黑体"/>
          <w:b/>
          <w:szCs w:val="21"/>
        </w:rPr>
        <w:t>，具体要求如下：</w:t>
      </w:r>
    </w:p>
    <w:p>
      <w:pPr>
        <w:spacing w:line="560" w:lineRule="exact"/>
        <w:ind w:firstLine="422" w:firstLineChars="200"/>
        <w:jc w:val="left"/>
        <w:rPr>
          <w:rFonts w:ascii="黑体" w:hAnsi="黑体" w:eastAsia="黑体" w:cs="黑体"/>
          <w:b/>
          <w:szCs w:val="21"/>
        </w:rPr>
      </w:pPr>
      <w:r>
        <w:rPr>
          <w:rFonts w:hint="eastAsia" w:ascii="黑体" w:hAnsi="黑体" w:eastAsia="黑体" w:cs="黑体"/>
          <w:b/>
          <w:szCs w:val="21"/>
        </w:rPr>
        <w:t>1.1</w:t>
      </w:r>
      <w:r>
        <w:rPr>
          <w:rFonts w:hint="eastAsia" w:ascii="黑体" w:hAnsi="黑体" w:eastAsia="黑体" w:cs="黑体"/>
          <w:b/>
          <w:szCs w:val="21"/>
          <w:highlight w:val="none"/>
        </w:rPr>
        <w:t>乙方</w:t>
      </w:r>
      <w:r>
        <w:rPr>
          <w:rFonts w:hint="eastAsia" w:ascii="黑体" w:hAnsi="黑体" w:eastAsia="黑体" w:cs="黑体"/>
          <w:b/>
          <w:szCs w:val="21"/>
        </w:rPr>
        <w:t>应完善委托项目的基本信息，详见附表1。</w:t>
      </w:r>
    </w:p>
    <w:p>
      <w:pPr>
        <w:spacing w:line="560" w:lineRule="exact"/>
        <w:ind w:firstLine="422" w:firstLineChars="200"/>
        <w:jc w:val="left"/>
        <w:rPr>
          <w:rFonts w:eastAsia="黑体"/>
          <w:highlight w:val="none"/>
        </w:rPr>
      </w:pPr>
      <w:r>
        <w:rPr>
          <w:rFonts w:hint="eastAsia" w:ascii="黑体" w:hAnsi="黑体" w:eastAsia="黑体" w:cs="黑体"/>
          <w:b/>
          <w:szCs w:val="21"/>
          <w:highlight w:val="none"/>
        </w:rPr>
        <w:t>1.2双方应明确需委托的消防设施检测项，并由乙方填制并完善附表2的相关信息。</w:t>
      </w:r>
    </w:p>
    <w:p>
      <w:pPr>
        <w:spacing w:line="560" w:lineRule="exact"/>
        <w:ind w:firstLine="422" w:firstLineChars="200"/>
        <w:rPr>
          <w:rFonts w:ascii="黑体" w:hAnsi="黑体" w:eastAsia="黑体" w:cs="黑体"/>
          <w:b/>
          <w:szCs w:val="21"/>
          <w:highlight w:val="none"/>
        </w:rPr>
      </w:pPr>
      <w:r>
        <w:rPr>
          <w:rFonts w:hint="eastAsia" w:ascii="黑体" w:hAnsi="黑体" w:eastAsia="黑体" w:cs="黑体"/>
          <w:b/>
          <w:szCs w:val="21"/>
          <w:highlight w:val="none"/>
        </w:rPr>
        <w:t>1.3乙方依据《建筑消防设施检测技术规范》（GB/T 44481）和《建筑消防设施检测服务规范》(DB11/T 3034)，对甲方委托乙方检测的现有消防设施进行检测，</w:t>
      </w:r>
      <w:r>
        <w:rPr>
          <w:rFonts w:hint="eastAsia" w:ascii="黑体" w:hAnsi="黑体" w:eastAsia="黑体" w:cs="黑体"/>
          <w:b/>
          <w:szCs w:val="21"/>
          <w:highlight w:val="none"/>
          <w:lang w:eastAsia="zh-CN"/>
        </w:rPr>
        <w:t>消防</w:t>
      </w:r>
      <w:r>
        <w:rPr>
          <w:rFonts w:hint="eastAsia" w:ascii="黑体" w:hAnsi="黑体" w:eastAsia="黑体" w:cs="黑体"/>
          <w:b/>
          <w:szCs w:val="21"/>
          <w:highlight w:val="none"/>
        </w:rPr>
        <w:t>设施总数量及检测比例详见附表3。</w:t>
      </w:r>
    </w:p>
    <w:p>
      <w:pPr>
        <w:spacing w:line="560" w:lineRule="exact"/>
        <w:ind w:firstLine="422" w:firstLineChars="200"/>
        <w:rPr>
          <w:rFonts w:ascii="黑体" w:hAnsi="黑体" w:eastAsia="黑体" w:cs="黑体"/>
          <w:b/>
          <w:szCs w:val="21"/>
        </w:rPr>
      </w:pPr>
      <w:r>
        <w:rPr>
          <w:rFonts w:hint="eastAsia" w:ascii="黑体" w:hAnsi="黑体" w:eastAsia="黑体" w:cs="黑体"/>
          <w:b/>
          <w:szCs w:val="21"/>
        </w:rPr>
        <w:t>1.4乙方应自消防技术服务完成之日起7个工作日内出具记录、报告等文件，并以书面形式将不合格项整改意见告知甲方，详见附表4。</w:t>
      </w:r>
    </w:p>
    <w:p>
      <w:pPr>
        <w:spacing w:line="560" w:lineRule="exact"/>
        <w:ind w:firstLine="420" w:firstLineChars="200"/>
        <w:rPr>
          <w:rFonts w:ascii="仿宋_GB2312" w:hAnsi="仿宋" w:eastAsia="仿宋_GB2312" w:cs="黑体"/>
          <w:szCs w:val="21"/>
        </w:rPr>
      </w:pPr>
      <w:r>
        <w:rPr>
          <w:rFonts w:hint="eastAsia" w:ascii="仿宋_GB2312" w:hAnsi="仿宋" w:eastAsia="仿宋_GB2312" w:cs="黑体"/>
          <w:szCs w:val="21"/>
        </w:rPr>
        <w:t>1.5如甲方存在复检需求，应同乙方就复检项、费用、周期等事项进行协商，达成一致的，双方另行签署书面文件。</w:t>
      </w:r>
    </w:p>
    <w:p>
      <w:pPr>
        <w:spacing w:line="560" w:lineRule="exact"/>
        <w:ind w:firstLine="422" w:firstLineChars="200"/>
        <w:rPr>
          <w:rFonts w:ascii="黑体" w:hAnsi="黑体" w:eastAsia="黑体" w:cs="黑体"/>
          <w:b/>
          <w:szCs w:val="21"/>
        </w:rPr>
      </w:pPr>
      <w:r>
        <w:rPr>
          <w:rFonts w:hint="eastAsia" w:ascii="黑体" w:hAnsi="黑体" w:eastAsia="黑体" w:cs="黑体"/>
          <w:b/>
          <w:szCs w:val="21"/>
        </w:rPr>
        <w:t>第二条  检测项目数量及检测期限</w:t>
      </w:r>
    </w:p>
    <w:p>
      <w:pPr>
        <w:spacing w:line="560" w:lineRule="exact"/>
        <w:ind w:firstLine="422" w:firstLineChars="200"/>
        <w:rPr>
          <w:rFonts w:ascii="黑体" w:hAnsi="黑体" w:eastAsia="黑体" w:cs="黑体"/>
          <w:b/>
          <w:szCs w:val="21"/>
        </w:rPr>
      </w:pPr>
      <w:r>
        <w:rPr>
          <w:rFonts w:hint="eastAsia" w:ascii="黑体" w:hAnsi="黑体" w:eastAsia="黑体" w:cs="黑体"/>
          <w:b/>
          <w:szCs w:val="21"/>
        </w:rPr>
        <w:t>2.1 项目数量：</w:t>
      </w:r>
      <w:r>
        <w:rPr>
          <w:rFonts w:hint="eastAsia" w:ascii="黑体" w:hAnsi="黑体" w:eastAsia="黑体" w:cs="仿宋_GB2312"/>
          <w:bCs/>
          <w:szCs w:val="21"/>
          <w:u w:val="single"/>
        </w:rPr>
        <w:t xml:space="preserve">          </w:t>
      </w:r>
    </w:p>
    <w:p>
      <w:pPr>
        <w:spacing w:line="560" w:lineRule="exact"/>
        <w:ind w:firstLine="422" w:firstLineChars="200"/>
        <w:rPr>
          <w:rFonts w:ascii="黑体" w:hAnsi="黑体" w:eastAsia="黑体" w:cs="黑体"/>
          <w:b/>
          <w:szCs w:val="21"/>
        </w:rPr>
      </w:pPr>
      <w:r>
        <w:rPr>
          <w:rFonts w:hint="eastAsia" w:ascii="黑体" w:hAnsi="黑体" w:eastAsia="黑体" w:cs="黑体"/>
          <w:b/>
          <w:szCs w:val="21"/>
        </w:rPr>
        <w:t xml:space="preserve">2.2期限：服务期限自 </w:t>
      </w:r>
      <w:r>
        <w:rPr>
          <w:rFonts w:hint="eastAsia" w:ascii="黑体" w:hAnsi="黑体" w:eastAsia="黑体" w:cs="仿宋_GB2312"/>
          <w:bCs/>
          <w:szCs w:val="21"/>
          <w:u w:val="single"/>
        </w:rPr>
        <w:t xml:space="preserve">   </w:t>
      </w:r>
      <w:r>
        <w:rPr>
          <w:rFonts w:hint="eastAsia" w:ascii="黑体" w:hAnsi="黑体" w:eastAsia="黑体" w:cs="黑体"/>
          <w:b/>
          <w:szCs w:val="21"/>
        </w:rPr>
        <w:t>年</w:t>
      </w:r>
      <w:r>
        <w:rPr>
          <w:rFonts w:hint="eastAsia" w:ascii="黑体" w:hAnsi="黑体" w:eastAsia="黑体" w:cs="仿宋_GB2312"/>
          <w:bCs/>
          <w:szCs w:val="21"/>
          <w:u w:val="single"/>
        </w:rPr>
        <w:t xml:space="preserve">   </w:t>
      </w:r>
      <w:r>
        <w:rPr>
          <w:rFonts w:hint="eastAsia" w:ascii="黑体" w:hAnsi="黑体" w:eastAsia="黑体" w:cs="黑体"/>
          <w:b/>
          <w:szCs w:val="21"/>
        </w:rPr>
        <w:t xml:space="preserve">  月</w:t>
      </w:r>
      <w:r>
        <w:rPr>
          <w:rFonts w:hint="eastAsia" w:ascii="黑体" w:hAnsi="黑体" w:eastAsia="黑体" w:cs="仿宋_GB2312"/>
          <w:bCs/>
          <w:szCs w:val="21"/>
          <w:u w:val="single"/>
        </w:rPr>
        <w:t xml:space="preserve">   </w:t>
      </w:r>
      <w:r>
        <w:rPr>
          <w:rFonts w:hint="eastAsia" w:ascii="黑体" w:hAnsi="黑体" w:eastAsia="黑体" w:cs="黑体"/>
          <w:b/>
          <w:szCs w:val="21"/>
        </w:rPr>
        <w:t xml:space="preserve">  日起至 </w:t>
      </w:r>
      <w:r>
        <w:rPr>
          <w:rFonts w:hint="eastAsia" w:ascii="黑体" w:hAnsi="黑体" w:eastAsia="黑体" w:cs="仿宋_GB2312"/>
          <w:bCs/>
          <w:szCs w:val="21"/>
          <w:u w:val="single"/>
        </w:rPr>
        <w:t xml:space="preserve">   </w:t>
      </w:r>
      <w:r>
        <w:rPr>
          <w:rFonts w:hint="eastAsia" w:ascii="黑体" w:hAnsi="黑体" w:eastAsia="黑体" w:cs="黑体"/>
          <w:b/>
          <w:szCs w:val="21"/>
        </w:rPr>
        <w:t xml:space="preserve">  年</w:t>
      </w:r>
      <w:r>
        <w:rPr>
          <w:rFonts w:hint="eastAsia" w:ascii="黑体" w:hAnsi="黑体" w:eastAsia="黑体" w:cs="仿宋_GB2312"/>
          <w:bCs/>
          <w:szCs w:val="21"/>
          <w:u w:val="single"/>
        </w:rPr>
        <w:t xml:space="preserve">   </w:t>
      </w:r>
      <w:r>
        <w:rPr>
          <w:rFonts w:hint="eastAsia" w:ascii="黑体" w:hAnsi="黑体" w:eastAsia="黑体" w:cs="黑体"/>
          <w:b/>
          <w:szCs w:val="21"/>
        </w:rPr>
        <w:t xml:space="preserve">   月 </w:t>
      </w:r>
      <w:r>
        <w:rPr>
          <w:rFonts w:hint="eastAsia" w:ascii="黑体" w:hAnsi="黑体" w:eastAsia="黑体" w:cs="仿宋_GB2312"/>
          <w:bCs/>
          <w:szCs w:val="21"/>
          <w:u w:val="single"/>
        </w:rPr>
        <w:t xml:space="preserve">   </w:t>
      </w:r>
      <w:r>
        <w:rPr>
          <w:rFonts w:hint="eastAsia" w:ascii="黑体" w:hAnsi="黑体" w:eastAsia="黑体" w:cs="黑体"/>
          <w:b/>
          <w:szCs w:val="21"/>
        </w:rPr>
        <w:t xml:space="preserve"> 日止。</w:t>
      </w:r>
    </w:p>
    <w:p>
      <w:pPr>
        <w:spacing w:line="560" w:lineRule="exact"/>
        <w:ind w:firstLine="420" w:firstLineChars="200"/>
        <w:rPr>
          <w:rFonts w:ascii="黑体" w:hAnsi="黑体" w:eastAsia="黑体" w:cs="黑体"/>
          <w:bCs/>
          <w:szCs w:val="21"/>
        </w:rPr>
      </w:pPr>
      <w:r>
        <w:rPr>
          <w:rFonts w:hint="eastAsia" w:ascii="黑体" w:hAnsi="黑体" w:eastAsia="黑体" w:cs="黑体"/>
          <w:bCs/>
          <w:szCs w:val="21"/>
        </w:rPr>
        <w:t>第三条 合同价款及付款方式</w:t>
      </w:r>
    </w:p>
    <w:p>
      <w:pPr>
        <w:spacing w:line="560" w:lineRule="exact"/>
        <w:ind w:firstLine="422" w:firstLineChars="200"/>
        <w:rPr>
          <w:rFonts w:ascii="黑体" w:hAnsi="黑体" w:eastAsia="黑体" w:cs="仿宋_GB2312"/>
          <w:b/>
          <w:bCs/>
          <w:szCs w:val="21"/>
        </w:rPr>
      </w:pPr>
      <w:r>
        <w:rPr>
          <w:rFonts w:hint="eastAsia" w:ascii="黑体" w:hAnsi="黑体" w:eastAsia="黑体" w:cs="黑体"/>
          <w:b/>
          <w:bCs/>
          <w:szCs w:val="21"/>
        </w:rPr>
        <w:t>3.1</w:t>
      </w:r>
      <w:r>
        <w:rPr>
          <w:rFonts w:hint="eastAsia" w:ascii="黑体" w:hAnsi="黑体" w:eastAsia="黑体" w:cs="仿宋_GB2312"/>
          <w:b/>
          <w:bCs/>
          <w:szCs w:val="21"/>
        </w:rPr>
        <w:t>合同含税价款为人民币</w:t>
      </w:r>
      <w:r>
        <w:rPr>
          <w:rFonts w:hint="eastAsia" w:ascii="黑体" w:hAnsi="黑体" w:eastAsia="黑体" w:cs="仿宋_GB2312"/>
          <w:b/>
          <w:bCs/>
          <w:szCs w:val="21"/>
          <w:u w:val="single"/>
        </w:rPr>
        <w:t xml:space="preserve">     </w:t>
      </w:r>
      <w:r>
        <w:rPr>
          <w:rFonts w:hint="eastAsia" w:ascii="黑体" w:hAnsi="黑体" w:eastAsia="黑体" w:cs="仿宋_GB2312"/>
          <w:b/>
          <w:bCs/>
          <w:szCs w:val="21"/>
        </w:rPr>
        <w:t>元（大写：</w:t>
      </w:r>
      <w:r>
        <w:rPr>
          <w:rFonts w:hint="eastAsia" w:ascii="黑体" w:hAnsi="黑体" w:eastAsia="黑体" w:cs="仿宋_GB2312"/>
          <w:b/>
          <w:bCs/>
          <w:szCs w:val="21"/>
          <w:u w:val="single"/>
        </w:rPr>
        <w:t xml:space="preserve">     </w:t>
      </w:r>
      <w:r>
        <w:rPr>
          <w:rFonts w:hint="eastAsia" w:ascii="黑体" w:hAnsi="黑体" w:eastAsia="黑体" w:cs="仿宋_GB2312"/>
          <w:b/>
          <w:bCs/>
          <w:szCs w:val="21"/>
        </w:rPr>
        <w:t>），其中不含税金额为人民币</w:t>
      </w:r>
      <w:r>
        <w:rPr>
          <w:rFonts w:hint="eastAsia" w:ascii="黑体" w:hAnsi="黑体" w:eastAsia="黑体" w:cs="仿宋_GB2312"/>
          <w:b/>
          <w:bCs/>
          <w:szCs w:val="21"/>
          <w:u w:val="single"/>
        </w:rPr>
        <w:t xml:space="preserve">    </w:t>
      </w:r>
      <w:r>
        <w:rPr>
          <w:rFonts w:hint="eastAsia" w:ascii="黑体" w:hAnsi="黑体" w:eastAsia="黑体" w:cs="仿宋_GB2312"/>
          <w:b/>
          <w:bCs/>
          <w:szCs w:val="21"/>
        </w:rPr>
        <w:t>元，税金为</w:t>
      </w:r>
      <w:r>
        <w:rPr>
          <w:rFonts w:hint="eastAsia" w:ascii="黑体" w:hAnsi="黑体" w:eastAsia="黑体" w:cs="仿宋_GB2312"/>
          <w:b/>
          <w:bCs/>
          <w:szCs w:val="21"/>
          <w:u w:val="single"/>
        </w:rPr>
        <w:t xml:space="preserve">    </w:t>
      </w:r>
      <w:r>
        <w:rPr>
          <w:rFonts w:hint="eastAsia" w:ascii="黑体" w:hAnsi="黑体" w:eastAsia="黑体" w:cs="仿宋_GB2312"/>
          <w:b/>
          <w:bCs/>
          <w:szCs w:val="21"/>
        </w:rPr>
        <w:t>元，税率：</w:t>
      </w:r>
      <w:r>
        <w:rPr>
          <w:rFonts w:hint="eastAsia" w:ascii="黑体" w:hAnsi="黑体" w:eastAsia="黑体" w:cs="仿宋_GB2312"/>
          <w:b/>
          <w:bCs/>
          <w:szCs w:val="21"/>
          <w:u w:val="single"/>
        </w:rPr>
        <w:t xml:space="preserve">  </w:t>
      </w:r>
      <w:r>
        <w:rPr>
          <w:rFonts w:hint="eastAsia" w:ascii="黑体" w:hAnsi="黑体" w:eastAsia="黑体" w:cs="仿宋_GB2312"/>
          <w:b/>
          <w:bCs/>
          <w:szCs w:val="21"/>
        </w:rPr>
        <w:t>% 。</w:t>
      </w:r>
    </w:p>
    <w:p>
      <w:pPr>
        <w:spacing w:line="560" w:lineRule="exact"/>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3.2前款所述合同价款按下述第</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rPr>
        <w:t>种付款方式和比例由甲方向乙方支付：</w:t>
      </w:r>
    </w:p>
    <w:p>
      <w:pPr>
        <w:spacing w:line="560" w:lineRule="exact"/>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第一种付款方式：</w:t>
      </w:r>
    </w:p>
    <w:p>
      <w:pPr>
        <w:pStyle w:val="15"/>
        <w:numPr>
          <w:ilvl w:val="255"/>
          <w:numId w:val="0"/>
        </w:numPr>
        <w:spacing w:line="560" w:lineRule="exact"/>
        <w:ind w:left="420" w:leftChars="200"/>
        <w:rPr>
          <w:rFonts w:ascii="仿宋_GB2312" w:hAnsi="仿宋_GB2312" w:eastAsia="仿宋_GB2312" w:cs="仿宋_GB2312"/>
          <w:bCs/>
          <w:szCs w:val="21"/>
        </w:rPr>
      </w:pPr>
      <w:bookmarkStart w:id="0" w:name="_Hlk192604014"/>
      <w:r>
        <w:rPr>
          <w:rFonts w:hint="eastAsia" w:ascii="仿宋_GB2312" w:hAnsi="仿宋_GB2312" w:eastAsia="仿宋_GB2312" w:cs="仿宋_GB2312"/>
          <w:bCs/>
          <w:szCs w:val="21"/>
        </w:rPr>
        <w:t>(1)合同签订后技术服务活动前，</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rPr>
        <w:t>个工作日内甲方应向乙方支付技术服务费，不低于合同款的</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rPr>
        <w:t>%；</w:t>
      </w:r>
    </w:p>
    <w:bookmarkEnd w:id="0"/>
    <w:p>
      <w:pPr>
        <w:pStyle w:val="15"/>
        <w:numPr>
          <w:ilvl w:val="255"/>
          <w:numId w:val="0"/>
        </w:numPr>
        <w:spacing w:line="560" w:lineRule="exact"/>
        <w:ind w:left="420" w:leftChars="200"/>
        <w:rPr>
          <w:rFonts w:ascii="仿宋_GB2312" w:hAnsi="仿宋_GB2312" w:eastAsia="仿宋_GB2312" w:cs="仿宋_GB2312"/>
          <w:bCs/>
          <w:szCs w:val="21"/>
        </w:rPr>
      </w:pPr>
      <w:r>
        <w:rPr>
          <w:rFonts w:hint="eastAsia" w:ascii="仿宋_GB2312" w:hAnsi="仿宋_GB2312" w:eastAsia="仿宋_GB2312" w:cs="仿宋_GB2312"/>
          <w:bCs/>
          <w:szCs w:val="21"/>
        </w:rPr>
        <w:t>(2)技术服务活动完成后，</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rPr>
        <w:t>个工作日内甲方应向乙方支付剩余的技术服务费。</w:t>
      </w:r>
    </w:p>
    <w:p>
      <w:pPr>
        <w:spacing w:line="560" w:lineRule="exact"/>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第二种付款方式：</w:t>
      </w:r>
    </w:p>
    <w:p>
      <w:pPr>
        <w:spacing w:line="560" w:lineRule="exact"/>
        <w:ind w:firstLine="420" w:firstLineChars="200"/>
        <w:rPr>
          <w:rFonts w:ascii="仿宋" w:hAnsi="仿宋" w:eastAsia="仿宋" w:cs="黑体"/>
          <w:bCs/>
          <w:szCs w:val="21"/>
        </w:rPr>
      </w:pPr>
      <w:r>
        <w:rPr>
          <w:rFonts w:hint="eastAsia" w:ascii="仿宋_GB2312" w:hAnsi="仿宋_GB2312" w:eastAsia="仿宋_GB2312" w:cs="仿宋_GB2312"/>
          <w:bCs/>
          <w:szCs w:val="21"/>
          <w:highlight w:val="none"/>
        </w:rPr>
        <w:t>合同签订后，</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rPr>
        <w:t>个工作日内甲方应向乙方支付全额技术服务费。</w:t>
      </w:r>
    </w:p>
    <w:p>
      <w:pPr>
        <w:spacing w:line="560" w:lineRule="exact"/>
        <w:ind w:firstLine="420" w:firstLineChars="200"/>
        <w:rPr>
          <w:rFonts w:ascii="黑体" w:hAnsi="黑体" w:eastAsia="黑体" w:cs="黑体"/>
          <w:bCs/>
          <w:szCs w:val="21"/>
        </w:rPr>
      </w:pPr>
      <w:r>
        <w:rPr>
          <w:rFonts w:hint="eastAsia" w:ascii="仿宋_GB2312" w:hAnsi="仿宋_GB2312" w:eastAsia="仿宋_GB2312" w:cs="仿宋_GB2312"/>
          <w:bCs/>
          <w:szCs w:val="21"/>
        </w:rPr>
        <w:t>3.3甲方付款前，乙方需向甲方提供足额有效的正规增值税专用/普通发票，否则甲方有权拒绝付款，甲方对此不承担任何违约责任，并且有权要求乙方承担相应的违约责任。</w:t>
      </w:r>
    </w:p>
    <w:p>
      <w:pPr>
        <w:spacing w:line="560" w:lineRule="exact"/>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3.4账户信息</w:t>
      </w:r>
    </w:p>
    <w:p>
      <w:pPr>
        <w:spacing w:line="560" w:lineRule="exact"/>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乙方账户信息如下：</w:t>
      </w:r>
    </w:p>
    <w:p>
      <w:pPr>
        <w:spacing w:line="560" w:lineRule="exact"/>
        <w:ind w:firstLine="420" w:firstLineChars="200"/>
        <w:jc w:val="left"/>
        <w:rPr>
          <w:rFonts w:ascii="仿宋_GB2312" w:hAnsi="仿宋_GB2312" w:eastAsia="仿宋_GB2312" w:cs="仿宋_GB2312"/>
          <w:bCs/>
          <w:szCs w:val="21"/>
        </w:rPr>
      </w:pPr>
      <w:r>
        <w:rPr>
          <w:rFonts w:hint="eastAsia" w:ascii="仿宋_GB2312" w:hAnsi="仿宋_GB2312" w:eastAsia="仿宋_GB2312" w:cs="仿宋_GB2312"/>
          <w:bCs/>
          <w:szCs w:val="21"/>
        </w:rPr>
        <w:t>开户银行：</w:t>
      </w:r>
    </w:p>
    <w:p>
      <w:pPr>
        <w:spacing w:line="560" w:lineRule="exact"/>
        <w:ind w:firstLine="420" w:firstLineChars="200"/>
        <w:jc w:val="left"/>
        <w:rPr>
          <w:rFonts w:ascii="仿宋_GB2312" w:hAnsi="仿宋_GB2312" w:eastAsia="仿宋_GB2312" w:cs="仿宋_GB2312"/>
          <w:bCs/>
          <w:szCs w:val="21"/>
        </w:rPr>
      </w:pPr>
      <w:r>
        <w:rPr>
          <w:rFonts w:hint="eastAsia" w:ascii="仿宋_GB2312" w:hAnsi="仿宋_GB2312" w:eastAsia="仿宋_GB2312" w:cs="仿宋_GB2312"/>
          <w:bCs/>
          <w:szCs w:val="21"/>
        </w:rPr>
        <w:t>银行账号：</w:t>
      </w:r>
    </w:p>
    <w:p>
      <w:pPr>
        <w:spacing w:line="560" w:lineRule="exact"/>
        <w:ind w:firstLine="422" w:firstLineChars="200"/>
        <w:rPr>
          <w:rFonts w:ascii="黑体" w:hAnsi="黑体" w:eastAsia="黑体" w:cs="黑体"/>
          <w:b/>
          <w:szCs w:val="21"/>
        </w:rPr>
      </w:pPr>
      <w:r>
        <w:rPr>
          <w:rFonts w:hint="eastAsia" w:ascii="黑体" w:hAnsi="黑体" w:eastAsia="黑体" w:cs="黑体"/>
          <w:b/>
          <w:szCs w:val="21"/>
        </w:rPr>
        <w:t>第四条  明确项目负责人</w:t>
      </w:r>
    </w:p>
    <w:p>
      <w:pPr>
        <w:spacing w:line="560" w:lineRule="exact"/>
        <w:ind w:firstLine="422" w:firstLineChars="200"/>
        <w:rPr>
          <w:rFonts w:ascii="黑体" w:hAnsi="黑体" w:eastAsia="黑体" w:cs="黑体"/>
          <w:b/>
          <w:szCs w:val="21"/>
        </w:rPr>
      </w:pPr>
      <w:r>
        <w:rPr>
          <w:rFonts w:hint="eastAsia" w:ascii="黑体" w:hAnsi="黑体" w:eastAsia="黑体" w:cs="黑体"/>
          <w:b/>
          <w:szCs w:val="21"/>
        </w:rPr>
        <w:t xml:space="preserve">双方确定，在本合同有效期内，甲方指定 </w:t>
      </w:r>
      <w:r>
        <w:rPr>
          <w:rFonts w:hint="eastAsia" w:ascii="黑体" w:hAnsi="黑体" w:eastAsia="黑体" w:cs="黑体"/>
          <w:b/>
          <w:szCs w:val="21"/>
          <w:u w:val="single"/>
        </w:rPr>
        <w:t xml:space="preserve">     </w:t>
      </w:r>
      <w:r>
        <w:rPr>
          <w:rFonts w:hint="eastAsia" w:ascii="黑体" w:hAnsi="黑体" w:eastAsia="黑体" w:cs="黑体"/>
          <w:b/>
          <w:szCs w:val="21"/>
        </w:rPr>
        <w:t xml:space="preserve"> 为甲方项目负责人，联系电话：</w:t>
      </w:r>
      <w:r>
        <w:rPr>
          <w:rFonts w:hint="eastAsia" w:ascii="黑体" w:hAnsi="黑体" w:eastAsia="黑体" w:cs="黑体"/>
          <w:b/>
          <w:szCs w:val="21"/>
          <w:u w:val="single"/>
        </w:rPr>
        <w:t xml:space="preserve">             </w:t>
      </w:r>
      <w:r>
        <w:rPr>
          <w:rFonts w:hint="eastAsia" w:ascii="黑体" w:hAnsi="黑体" w:eastAsia="黑体" w:cs="黑体"/>
          <w:b/>
          <w:szCs w:val="21"/>
        </w:rPr>
        <w:t>，乙方指定</w:t>
      </w:r>
      <w:r>
        <w:rPr>
          <w:rFonts w:hint="eastAsia" w:ascii="黑体" w:hAnsi="黑体" w:eastAsia="黑体" w:cs="黑体"/>
          <w:b/>
          <w:szCs w:val="21"/>
          <w:u w:val="single"/>
        </w:rPr>
        <w:t xml:space="preserve">      </w:t>
      </w:r>
      <w:r>
        <w:rPr>
          <w:rFonts w:hint="eastAsia" w:ascii="黑体" w:hAnsi="黑体" w:eastAsia="黑体" w:cs="黑体"/>
          <w:b/>
          <w:szCs w:val="21"/>
        </w:rPr>
        <w:t>为乙方项目负责人（注册消防工程师），注册号：</w:t>
      </w:r>
      <w:r>
        <w:rPr>
          <w:rFonts w:hint="eastAsia" w:ascii="黑体" w:hAnsi="黑体" w:eastAsia="黑体" w:cs="黑体"/>
          <w:b/>
          <w:szCs w:val="21"/>
          <w:u w:val="single"/>
        </w:rPr>
        <w:t xml:space="preserve"> </w:t>
      </w:r>
      <w:r>
        <w:rPr>
          <w:rFonts w:hint="eastAsia" w:ascii="黑体" w:hAnsi="黑体" w:eastAsia="黑体" w:cs="黑体"/>
          <w:b/>
          <w:szCs w:val="21"/>
          <w:u w:val="single"/>
          <w:lang w:val="en-US" w:eastAsia="zh-CN"/>
        </w:rPr>
        <w:t xml:space="preserve">             </w:t>
      </w:r>
      <w:r>
        <w:rPr>
          <w:rFonts w:hint="eastAsia" w:ascii="黑体" w:hAnsi="黑体" w:eastAsia="黑体" w:cs="黑体"/>
          <w:b/>
          <w:szCs w:val="21"/>
          <w:u w:val="single"/>
        </w:rPr>
        <w:t xml:space="preserve"> </w:t>
      </w:r>
      <w:r>
        <w:rPr>
          <w:rFonts w:hint="eastAsia" w:ascii="黑体" w:hAnsi="黑体" w:eastAsia="黑体" w:cs="黑体"/>
          <w:b/>
          <w:szCs w:val="21"/>
        </w:rPr>
        <w:t>，联系电话：</w:t>
      </w:r>
      <w:r>
        <w:rPr>
          <w:rFonts w:hint="eastAsia" w:ascii="黑体" w:hAnsi="黑体" w:eastAsia="黑体" w:cs="黑体"/>
          <w:b/>
          <w:szCs w:val="21"/>
          <w:u w:val="single"/>
        </w:rPr>
        <w:t xml:space="preserve">             </w:t>
      </w:r>
      <w:r>
        <w:rPr>
          <w:rFonts w:hint="eastAsia" w:ascii="黑体" w:hAnsi="黑体" w:eastAsia="黑体" w:cs="黑体"/>
          <w:b/>
          <w:szCs w:val="21"/>
        </w:rPr>
        <w:t>。一方变更项目负责人的，应当及时以书面形式通知另一方，未及时通知并影响本合同履行或造成损失的，应承担相应的责任。</w:t>
      </w:r>
    </w:p>
    <w:p>
      <w:pPr>
        <w:spacing w:line="560" w:lineRule="exact"/>
        <w:ind w:firstLine="422" w:firstLineChars="200"/>
        <w:rPr>
          <w:rFonts w:ascii="黑体" w:hAnsi="黑体" w:eastAsia="黑体" w:cs="黑体"/>
          <w:b/>
          <w:szCs w:val="21"/>
        </w:rPr>
      </w:pPr>
      <w:r>
        <w:rPr>
          <w:rFonts w:hint="eastAsia" w:ascii="黑体" w:hAnsi="黑体" w:eastAsia="黑体" w:cs="黑体"/>
          <w:b/>
          <w:szCs w:val="21"/>
        </w:rPr>
        <w:t>第五条  交付及验收</w:t>
      </w:r>
    </w:p>
    <w:p>
      <w:pPr>
        <w:spacing w:line="560" w:lineRule="exact"/>
        <w:ind w:firstLine="422" w:firstLineChars="200"/>
        <w:rPr>
          <w:rFonts w:ascii="黑体" w:hAnsi="黑体" w:eastAsia="黑体" w:cs="黑体"/>
          <w:b/>
          <w:szCs w:val="21"/>
        </w:rPr>
      </w:pPr>
      <w:r>
        <w:rPr>
          <w:rFonts w:hint="eastAsia" w:ascii="黑体" w:hAnsi="黑体" w:eastAsia="黑体" w:cs="黑体"/>
          <w:b/>
          <w:szCs w:val="21"/>
        </w:rPr>
        <w:t>双方确定以下列方式对乙方的消防技术服务活动进行交付及验收：</w:t>
      </w:r>
    </w:p>
    <w:p>
      <w:pPr>
        <w:spacing w:line="560" w:lineRule="exact"/>
        <w:ind w:firstLine="422" w:firstLineChars="200"/>
        <w:rPr>
          <w:rFonts w:ascii="黑体" w:hAnsi="黑体" w:eastAsia="黑体" w:cs="黑体"/>
          <w:b/>
          <w:szCs w:val="21"/>
        </w:rPr>
      </w:pPr>
      <w:r>
        <w:rPr>
          <w:rFonts w:hint="eastAsia" w:ascii="黑体" w:hAnsi="黑体" w:eastAsia="黑体" w:cs="黑体"/>
          <w:b/>
          <w:szCs w:val="21"/>
        </w:rPr>
        <w:t>5.1交付：</w:t>
      </w:r>
      <w:r>
        <w:rPr>
          <w:rFonts w:hint="eastAsia" w:ascii="黑体" w:hAnsi="黑体" w:eastAsia="黑体" w:cs="黑体"/>
          <w:b/>
          <w:szCs w:val="21"/>
          <w:u w:val="single"/>
        </w:rPr>
        <w:t>乙方应当自服务活动完成之日起7个工作日内向甲方出具《建筑消防设施检测报告》并对不合格项提出书面整改意见</w:t>
      </w:r>
      <w:r>
        <w:rPr>
          <w:rFonts w:hint="eastAsia" w:ascii="黑体" w:hAnsi="黑体" w:eastAsia="黑体" w:cs="黑体"/>
          <w:b/>
          <w:szCs w:val="21"/>
          <w:highlight w:val="none"/>
          <w:u w:val="single"/>
        </w:rPr>
        <w:t>（详见附表4）</w:t>
      </w:r>
      <w:r>
        <w:rPr>
          <w:rFonts w:hint="eastAsia" w:ascii="黑体" w:hAnsi="黑体" w:eastAsia="黑体" w:cs="黑体"/>
          <w:b/>
          <w:szCs w:val="21"/>
        </w:rPr>
        <w:t>。</w:t>
      </w:r>
    </w:p>
    <w:p>
      <w:pPr>
        <w:spacing w:line="560" w:lineRule="exact"/>
        <w:ind w:firstLine="422" w:firstLineChars="200"/>
        <w:rPr>
          <w:rFonts w:hint="eastAsia" w:ascii="黑体" w:hAnsi="黑体" w:eastAsia="黑体" w:cs="黑体"/>
          <w:b/>
          <w:szCs w:val="21"/>
          <w:u w:val="single"/>
        </w:rPr>
      </w:pPr>
      <w:r>
        <w:rPr>
          <w:rFonts w:hint="eastAsia" w:ascii="黑体" w:hAnsi="黑体" w:eastAsia="黑体" w:cs="黑体"/>
          <w:b/>
          <w:szCs w:val="21"/>
        </w:rPr>
        <w:t>5.2验收：</w:t>
      </w:r>
      <w:r>
        <w:rPr>
          <w:rFonts w:hint="eastAsia" w:ascii="黑体" w:hAnsi="黑体" w:eastAsia="黑体" w:cs="黑体"/>
          <w:b/>
          <w:szCs w:val="21"/>
          <w:u w:val="single"/>
        </w:rPr>
        <w:t>甲方应当自收到上述交付成果后，通过如下方式进行验收确认：</w:t>
      </w:r>
    </w:p>
    <w:p>
      <w:pPr>
        <w:spacing w:line="560" w:lineRule="exact"/>
        <w:ind w:firstLine="420" w:firstLineChars="200"/>
        <w:rPr>
          <w:rFonts w:ascii="黑体" w:hAnsi="黑体" w:eastAsia="黑体" w:cs="黑体"/>
          <w:b/>
          <w:sz w:val="24"/>
          <w:szCs w:val="24"/>
          <w:highlight w:val="none"/>
        </w:rPr>
      </w:pPr>
      <w:r>
        <w:rPr>
          <w:rFonts w:ascii="Wingdings 2" w:hAnsi="Wingdings 2" w:eastAsia="仿宋"/>
          <w:szCs w:val="21"/>
          <w:highlight w:val="none"/>
        </w:rPr>
        <w:sym w:font="Wingdings 2" w:char="F0A3"/>
      </w:r>
      <w:r>
        <w:rPr>
          <w:rFonts w:ascii="黑体" w:hAnsi="黑体" w:eastAsia="黑体" w:cs="黑体"/>
          <w:b/>
          <w:szCs w:val="21"/>
          <w:highlight w:val="none"/>
          <w:u w:val="single"/>
        </w:rPr>
        <w:t>邮寄</w:t>
      </w:r>
      <w:r>
        <w:rPr>
          <w:rFonts w:hint="eastAsia" w:ascii="黑体" w:hAnsi="黑体" w:eastAsia="黑体" w:cs="黑体"/>
          <w:b/>
          <w:szCs w:val="21"/>
          <w:highlight w:val="none"/>
          <w:u w:val="single"/>
        </w:rPr>
        <w:t xml:space="preserve"> </w:t>
      </w:r>
      <w:r>
        <w:rPr>
          <w:rFonts w:ascii="Wingdings 2" w:hAnsi="Wingdings 2" w:eastAsia="仿宋"/>
          <w:szCs w:val="21"/>
          <w:highlight w:val="none"/>
        </w:rPr>
        <w:sym w:font="Wingdings 2" w:char="F0A3"/>
      </w:r>
      <w:r>
        <w:rPr>
          <w:rFonts w:ascii="黑体" w:hAnsi="黑体" w:eastAsia="黑体" w:cs="黑体"/>
          <w:b/>
          <w:szCs w:val="21"/>
          <w:highlight w:val="none"/>
          <w:u w:val="single"/>
        </w:rPr>
        <w:t>当面确认</w:t>
      </w:r>
      <w:r>
        <w:rPr>
          <w:rFonts w:hint="eastAsia" w:ascii="黑体" w:hAnsi="黑体" w:eastAsia="黑体" w:cs="黑体"/>
          <w:b/>
          <w:szCs w:val="21"/>
          <w:highlight w:val="none"/>
          <w:u w:val="single"/>
        </w:rPr>
        <w:t xml:space="preserve"> </w:t>
      </w:r>
      <w:r>
        <w:rPr>
          <w:rFonts w:ascii="Wingdings 2" w:hAnsi="Wingdings 2" w:eastAsia="仿宋"/>
          <w:szCs w:val="21"/>
          <w:highlight w:val="none"/>
        </w:rPr>
        <w:sym w:font="Wingdings 2" w:char="F0A3"/>
      </w:r>
      <w:r>
        <w:rPr>
          <w:rFonts w:ascii="黑体" w:hAnsi="黑体" w:eastAsia="黑体" w:cs="黑体"/>
          <w:b/>
          <w:szCs w:val="21"/>
          <w:highlight w:val="none"/>
          <w:u w:val="single"/>
        </w:rPr>
        <w:t>电子邮件</w:t>
      </w:r>
      <w:r>
        <w:rPr>
          <w:rFonts w:hint="eastAsia" w:ascii="黑体" w:hAnsi="黑体" w:eastAsia="黑体" w:cs="黑体"/>
          <w:b/>
          <w:szCs w:val="21"/>
          <w:highlight w:val="none"/>
          <w:u w:val="single"/>
        </w:rPr>
        <w:t xml:space="preserve"> </w:t>
      </w:r>
      <w:r>
        <w:rPr>
          <w:rFonts w:ascii="Wingdings 2" w:hAnsi="Wingdings 2" w:eastAsia="仿宋"/>
          <w:szCs w:val="21"/>
          <w:highlight w:val="none"/>
        </w:rPr>
        <w:sym w:font="Wingdings 2" w:char="F0A3"/>
      </w:r>
      <w:r>
        <w:rPr>
          <w:rFonts w:ascii="黑体" w:hAnsi="黑体" w:eastAsia="黑体" w:cs="黑体"/>
          <w:b/>
          <w:szCs w:val="21"/>
          <w:highlight w:val="none"/>
          <w:u w:val="single"/>
        </w:rPr>
        <w:t>其他</w:t>
      </w:r>
      <w:r>
        <w:rPr>
          <w:rFonts w:hint="eastAsia" w:ascii="黑体" w:hAnsi="黑体" w:eastAsia="黑体" w:cs="黑体"/>
          <w:b/>
          <w:szCs w:val="21"/>
          <w:highlight w:val="none"/>
          <w:u w:val="single"/>
        </w:rPr>
        <w:t xml:space="preserve">                   </w:t>
      </w:r>
      <w:r>
        <w:rPr>
          <w:rFonts w:hint="eastAsia" w:ascii="黑体" w:hAnsi="黑体" w:eastAsia="黑体" w:cs="黑体"/>
          <w:b/>
          <w:szCs w:val="21"/>
          <w:highlight w:val="none"/>
        </w:rPr>
        <w:t>。</w:t>
      </w:r>
    </w:p>
    <w:p>
      <w:pPr>
        <w:spacing w:line="560" w:lineRule="exact"/>
        <w:ind w:firstLine="422" w:firstLineChars="200"/>
        <w:rPr>
          <w:rFonts w:ascii="黑体" w:hAnsi="黑体" w:eastAsia="黑体" w:cs="黑体"/>
          <w:b/>
          <w:szCs w:val="21"/>
        </w:rPr>
      </w:pPr>
      <w:r>
        <w:rPr>
          <w:rFonts w:hint="eastAsia" w:ascii="黑体" w:hAnsi="黑体" w:eastAsia="黑体" w:cs="黑体"/>
          <w:b/>
          <w:szCs w:val="21"/>
        </w:rPr>
        <w:t>第六条  甲方的权利义务</w:t>
      </w:r>
    </w:p>
    <w:p>
      <w:pPr>
        <w:spacing w:line="560" w:lineRule="exact"/>
        <w:ind w:firstLine="422" w:firstLineChars="200"/>
        <w:rPr>
          <w:rFonts w:ascii="黑体" w:hAnsi="黑体" w:eastAsia="黑体" w:cs="黑体"/>
          <w:b/>
          <w:szCs w:val="21"/>
        </w:rPr>
      </w:pPr>
      <w:r>
        <w:rPr>
          <w:rFonts w:hint="eastAsia" w:ascii="黑体" w:hAnsi="黑体" w:eastAsia="黑体" w:cs="黑体"/>
          <w:b/>
          <w:szCs w:val="21"/>
        </w:rPr>
        <w:t>6.1按合同约定向乙方支付合同价款。</w:t>
      </w:r>
    </w:p>
    <w:p>
      <w:pPr>
        <w:spacing w:line="560" w:lineRule="exact"/>
        <w:ind w:firstLine="422" w:firstLineChars="200"/>
        <w:rPr>
          <w:rFonts w:ascii="黑体" w:hAnsi="黑体" w:eastAsia="黑体" w:cs="黑体"/>
          <w:b/>
          <w:szCs w:val="21"/>
        </w:rPr>
      </w:pPr>
      <w:r>
        <w:rPr>
          <w:rFonts w:hint="eastAsia" w:ascii="黑体" w:hAnsi="黑体" w:eastAsia="黑体" w:cs="黑体"/>
          <w:b/>
          <w:szCs w:val="21"/>
        </w:rPr>
        <w:t>6.2安排固定人员与乙方进行工作联系、协助乙方工作，禁止在活动期间非专业人员操作系统。</w:t>
      </w:r>
    </w:p>
    <w:p>
      <w:pPr>
        <w:spacing w:line="560" w:lineRule="exact"/>
        <w:ind w:firstLine="422" w:firstLineChars="200"/>
        <w:rPr>
          <w:rFonts w:ascii="黑体" w:hAnsi="黑体" w:eastAsia="黑体" w:cs="黑体"/>
          <w:b/>
          <w:szCs w:val="21"/>
        </w:rPr>
      </w:pPr>
      <w:r>
        <w:rPr>
          <w:rFonts w:hint="eastAsia" w:ascii="黑体" w:hAnsi="黑体" w:eastAsia="黑体" w:cs="黑体"/>
          <w:b/>
          <w:szCs w:val="21"/>
        </w:rPr>
        <w:t>6.3积极配合乙方工作，尽量为乙方提供工作便利。</w:t>
      </w:r>
    </w:p>
    <w:p>
      <w:pPr>
        <w:spacing w:line="560" w:lineRule="exact"/>
        <w:ind w:firstLine="422" w:firstLineChars="200"/>
        <w:rPr>
          <w:rFonts w:ascii="黑体" w:hAnsi="黑体" w:eastAsia="黑体" w:cs="黑体"/>
          <w:b/>
          <w:szCs w:val="21"/>
        </w:rPr>
      </w:pPr>
      <w:r>
        <w:rPr>
          <w:rFonts w:hint="eastAsia" w:ascii="黑体" w:hAnsi="黑体" w:eastAsia="黑体" w:cs="黑体"/>
          <w:b/>
          <w:szCs w:val="21"/>
        </w:rPr>
        <w:t>6.4发现系统故障时，及时将系统故障的相关情况通知乙方。</w:t>
      </w:r>
    </w:p>
    <w:p>
      <w:pPr>
        <w:spacing w:line="560" w:lineRule="exact"/>
        <w:ind w:firstLine="422" w:firstLineChars="200"/>
        <w:rPr>
          <w:rFonts w:ascii="黑体" w:hAnsi="黑体" w:eastAsia="黑体" w:cs="黑体"/>
          <w:b/>
          <w:szCs w:val="21"/>
        </w:rPr>
      </w:pPr>
      <w:r>
        <w:rPr>
          <w:rFonts w:hint="eastAsia" w:ascii="黑体" w:hAnsi="黑体" w:eastAsia="黑体" w:cs="黑体"/>
          <w:b/>
          <w:szCs w:val="21"/>
        </w:rPr>
        <w:t>6.5对乙方的工作质量、进度、方法、安全及记录等进行监督、检查和验收，及时告知乙方验收意见并有权要求乙方更换相关人员。</w:t>
      </w:r>
    </w:p>
    <w:p>
      <w:pPr>
        <w:spacing w:line="560" w:lineRule="exact"/>
        <w:ind w:firstLine="422" w:firstLineChars="200"/>
        <w:rPr>
          <w:rFonts w:ascii="黑体" w:hAnsi="黑体" w:eastAsia="黑体" w:cs="黑体"/>
          <w:b/>
          <w:szCs w:val="21"/>
        </w:rPr>
      </w:pPr>
      <w:r>
        <w:rPr>
          <w:rFonts w:hint="eastAsia" w:ascii="黑体" w:hAnsi="黑体" w:eastAsia="黑体" w:cs="黑体"/>
          <w:b/>
          <w:szCs w:val="21"/>
        </w:rPr>
        <w:t>6.6应提供消防设备台账、平面布局图等技术资料供乙方查阅。</w:t>
      </w:r>
    </w:p>
    <w:p>
      <w:pPr>
        <w:spacing w:line="560" w:lineRule="exact"/>
        <w:ind w:firstLine="420" w:firstLineChars="200"/>
        <w:rPr>
          <w:rFonts w:ascii="仿宋_GB2312" w:hAnsi="黑体" w:eastAsia="仿宋_GB2312" w:cs="黑体"/>
          <w:bCs/>
          <w:szCs w:val="21"/>
        </w:rPr>
      </w:pPr>
      <w:r>
        <w:rPr>
          <w:rFonts w:hint="eastAsia" w:ascii="仿宋_GB2312" w:hAnsi="黑体" w:eastAsia="仿宋_GB2312" w:cs="黑体"/>
          <w:bCs/>
          <w:szCs w:val="21"/>
          <w:highlight w:val="none"/>
        </w:rPr>
        <w:t>6.7其他：</w:t>
      </w:r>
      <w:r>
        <w:rPr>
          <w:rFonts w:hint="eastAsia" w:ascii="黑体" w:hAnsi="黑体" w:eastAsia="黑体" w:cs="黑体"/>
          <w:b/>
          <w:szCs w:val="21"/>
          <w:u w:val="single"/>
        </w:rPr>
        <w:t xml:space="preserve">             </w:t>
      </w:r>
    </w:p>
    <w:p>
      <w:pPr>
        <w:spacing w:line="560" w:lineRule="exact"/>
        <w:ind w:firstLine="422" w:firstLineChars="200"/>
        <w:rPr>
          <w:rFonts w:ascii="黑体" w:hAnsi="黑体" w:eastAsia="黑体" w:cs="黑体"/>
          <w:b/>
          <w:szCs w:val="21"/>
        </w:rPr>
      </w:pPr>
      <w:r>
        <w:rPr>
          <w:rFonts w:hint="eastAsia" w:ascii="黑体" w:hAnsi="黑体" w:eastAsia="黑体" w:cs="黑体"/>
          <w:b/>
          <w:szCs w:val="21"/>
        </w:rPr>
        <w:t>第七条  乙方的权利义务</w:t>
      </w:r>
    </w:p>
    <w:p>
      <w:pPr>
        <w:spacing w:line="560" w:lineRule="exact"/>
        <w:ind w:firstLine="422" w:firstLineChars="200"/>
        <w:rPr>
          <w:rFonts w:ascii="黑体" w:hAnsi="黑体" w:eastAsia="黑体" w:cs="黑体"/>
          <w:b/>
          <w:szCs w:val="21"/>
        </w:rPr>
      </w:pPr>
      <w:r>
        <w:rPr>
          <w:rFonts w:hint="eastAsia" w:ascii="黑体" w:hAnsi="黑体" w:eastAsia="黑体" w:cs="黑体"/>
          <w:b/>
          <w:szCs w:val="21"/>
        </w:rPr>
        <w:t>7.1应具备提供本合同服务的从业条件，因乙方缺乏相应能力而给甲方造成损失的，乙方应承担相关责任。</w:t>
      </w:r>
    </w:p>
    <w:p>
      <w:pPr>
        <w:spacing w:line="560" w:lineRule="exact"/>
        <w:ind w:firstLine="422" w:firstLineChars="200"/>
        <w:rPr>
          <w:rFonts w:ascii="黑体" w:hAnsi="黑体" w:eastAsia="黑体" w:cs="黑体"/>
          <w:b/>
          <w:szCs w:val="21"/>
        </w:rPr>
      </w:pPr>
      <w:r>
        <w:rPr>
          <w:rFonts w:hint="eastAsia" w:ascii="黑体" w:hAnsi="黑体" w:eastAsia="黑体" w:cs="黑体"/>
          <w:b/>
          <w:szCs w:val="21"/>
          <w:highlight w:val="none"/>
        </w:rPr>
        <w:t>7．2工作过程中应遵守相关法律法规标准和甲方相关管理规定。</w:t>
      </w:r>
    </w:p>
    <w:p>
      <w:pPr>
        <w:spacing w:line="560" w:lineRule="exact"/>
        <w:ind w:firstLine="422" w:firstLineChars="200"/>
        <w:rPr>
          <w:rFonts w:ascii="黑体" w:hAnsi="黑体" w:eastAsia="黑体" w:cs="黑体"/>
          <w:b/>
          <w:szCs w:val="21"/>
        </w:rPr>
      </w:pPr>
      <w:r>
        <w:rPr>
          <w:rFonts w:hint="eastAsia" w:ascii="黑体" w:hAnsi="黑体" w:eastAsia="黑体" w:cs="黑体"/>
          <w:b/>
          <w:szCs w:val="21"/>
        </w:rPr>
        <w:t>7.3严格依据合同的要求对约定项目进行服务。</w:t>
      </w:r>
    </w:p>
    <w:p>
      <w:pPr>
        <w:spacing w:line="560" w:lineRule="exact"/>
        <w:ind w:firstLine="422" w:firstLineChars="200"/>
        <w:rPr>
          <w:rFonts w:ascii="黑体" w:hAnsi="黑体" w:eastAsia="黑体" w:cs="黑体"/>
          <w:b/>
          <w:szCs w:val="21"/>
        </w:rPr>
      </w:pPr>
      <w:r>
        <w:rPr>
          <w:rFonts w:hint="eastAsia" w:ascii="黑体" w:hAnsi="黑体" w:eastAsia="黑体" w:cs="黑体"/>
          <w:b/>
          <w:szCs w:val="21"/>
        </w:rPr>
        <w:t>7.4消防联动测试前乙方以书面形式告知甲方，若截止技术服务活动开展前甲方未协调好联动测试时间并未以书面形式告知乙方，视为甲方自行放弃联动测试服务，乙方不承担任何责任。</w:t>
      </w:r>
    </w:p>
    <w:p>
      <w:pPr>
        <w:spacing w:line="560" w:lineRule="exact"/>
        <w:ind w:firstLine="420" w:firstLineChars="200"/>
        <w:rPr>
          <w:rFonts w:ascii="仿宋_GB2312" w:hAnsi="黑体" w:eastAsia="仿宋_GB2312" w:cs="黑体"/>
          <w:bCs/>
          <w:szCs w:val="21"/>
        </w:rPr>
      </w:pPr>
      <w:r>
        <w:rPr>
          <w:rFonts w:hint="eastAsia" w:ascii="仿宋_GB2312" w:hAnsi="黑体" w:eastAsia="仿宋_GB2312" w:cs="黑体"/>
          <w:bCs/>
          <w:szCs w:val="21"/>
        </w:rPr>
        <w:t>7.5其他：</w:t>
      </w:r>
      <w:r>
        <w:rPr>
          <w:rFonts w:hint="eastAsia" w:ascii="黑体" w:hAnsi="黑体" w:eastAsia="黑体" w:cs="黑体"/>
          <w:b/>
          <w:szCs w:val="21"/>
          <w:u w:val="single"/>
        </w:rPr>
        <w:t xml:space="preserve">             </w:t>
      </w:r>
    </w:p>
    <w:p>
      <w:pPr>
        <w:spacing w:line="560" w:lineRule="exact"/>
        <w:ind w:firstLine="422" w:firstLineChars="200"/>
        <w:rPr>
          <w:rFonts w:ascii="仿宋" w:hAnsi="仿宋" w:eastAsia="仿宋" w:cs="Arial Unicode MS"/>
          <w:b/>
          <w:szCs w:val="21"/>
        </w:rPr>
      </w:pPr>
      <w:r>
        <w:rPr>
          <w:rFonts w:hint="eastAsia" w:ascii="仿宋" w:hAnsi="仿宋" w:eastAsia="仿宋" w:cs="Arial Unicode MS"/>
          <w:b/>
          <w:szCs w:val="21"/>
        </w:rPr>
        <w:t xml:space="preserve">第八条 </w:t>
      </w:r>
      <w:r>
        <w:rPr>
          <w:rFonts w:ascii="仿宋" w:hAnsi="仿宋" w:eastAsia="仿宋" w:cs="Arial Unicode MS"/>
          <w:b/>
          <w:szCs w:val="21"/>
        </w:rPr>
        <w:t xml:space="preserve"> </w:t>
      </w:r>
      <w:r>
        <w:rPr>
          <w:rFonts w:hint="eastAsia" w:ascii="仿宋" w:hAnsi="仿宋" w:eastAsia="仿宋" w:cs="Arial Unicode MS"/>
          <w:b/>
          <w:szCs w:val="21"/>
        </w:rPr>
        <w:t>保密</w:t>
      </w:r>
    </w:p>
    <w:p>
      <w:pPr>
        <w:spacing w:line="5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8.1在合同履行过程中，甲方根据合同向乙方提供的信息及乙方因工作便利所获取的甲方信息，包括但不限于技术性信息、商业性信息、文件及其他专有信息（以下简称“保密信息”），只能由乙方及其他人员为本合同目的而使用。除本合同有关规定外，对于前述保密信息未经甲方书面同意，乙方及其熟悉保密信息的人员均不得直接或间接地以任何方式披露、使用或允许其他人使用。</w:t>
      </w:r>
    </w:p>
    <w:p>
      <w:pPr>
        <w:spacing w:line="5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8.2甲方向乙方提供或披露的保密信息，仅可由乙方为执行本合同需要披露给指定的雇员，并且仅在为执行本合同所需的范围内进行披露；但是，乙方在采取一切合理的预防措施之前，不得向其雇员披露任何保密信息，预防措施包括但不限于告知雇员将要披露信息的保密性质、由雇员做出至少与本合同保密义务一样严格的保密承诺等，以防止雇员为个人利益使用保密信息或向任何第三方做出未经授权的任何披露。</w:t>
      </w:r>
    </w:p>
    <w:p>
      <w:pPr>
        <w:spacing w:line="560" w:lineRule="exact"/>
        <w:ind w:firstLine="422" w:firstLineChars="200"/>
        <w:rPr>
          <w:rFonts w:ascii="仿宋" w:hAnsi="仿宋" w:eastAsia="仿宋"/>
          <w:b/>
          <w:szCs w:val="21"/>
        </w:rPr>
      </w:pPr>
      <w:r>
        <w:rPr>
          <w:rFonts w:hint="eastAsia" w:ascii="仿宋" w:hAnsi="仿宋" w:eastAsia="仿宋"/>
          <w:b/>
          <w:szCs w:val="21"/>
        </w:rPr>
        <w:t xml:space="preserve">第九条 </w:t>
      </w:r>
      <w:r>
        <w:rPr>
          <w:rFonts w:ascii="仿宋" w:hAnsi="仿宋" w:eastAsia="仿宋"/>
          <w:b/>
          <w:szCs w:val="21"/>
        </w:rPr>
        <w:t xml:space="preserve"> </w:t>
      </w:r>
      <w:r>
        <w:rPr>
          <w:rFonts w:hint="eastAsia" w:ascii="仿宋" w:hAnsi="仿宋" w:eastAsia="仿宋"/>
          <w:b/>
          <w:szCs w:val="21"/>
        </w:rPr>
        <w:t>违约责任</w:t>
      </w:r>
    </w:p>
    <w:p>
      <w:pPr>
        <w:spacing w:line="5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9.1任何一方未履行本合同项下的任何一项条款均被视为违约。违约方需向守约方支付合同总价款</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%的违约金，并且赔偿由此给守约方造成的损失。</w:t>
      </w:r>
    </w:p>
    <w:p>
      <w:pPr>
        <w:spacing w:line="5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9.2合同履行期间，因乙方原因给甲方或第三方造成人身损害或财产损失的，由乙方负责赔偿。乙方在检测过程中应保证自己人员及财产的安全，如在检测过程中造成的人身损害或财产损失，由乙方自行承担。</w:t>
      </w:r>
    </w:p>
    <w:p>
      <w:pPr>
        <w:spacing w:line="5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9.3乙方不得将本合同约定服务转包或分包给任何第三方。乙方转包或分包本合同服务的，甲方有权随时解除合同并拒绝支付任何费用，已支付费用的有权要求乙方返还，乙方另需向甲方支付合同总价款的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%作为违约金。</w:t>
      </w:r>
    </w:p>
    <w:p>
      <w:pPr>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9.4.因乙方原因逾期交付检测成果的，每拖延</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日，乙方应按本合同总价款千分之</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向甲方支付违约金。逾期超过</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日的，甲方有权解除合同，并有权要求乙方按本合同总价款的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向甲方支付违约金。</w:t>
      </w:r>
    </w:p>
    <w:p>
      <w:pPr>
        <w:spacing w:line="56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9.5因甲方原因导致逾期交付检测成果的，每拖延</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日，甲方应按本合同总价款千分之</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向乙方支付违约金。逾期超过</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日的，乙方有权解除合同，并有权要求甲方按本合同总价款的</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向乙方支付违约金。</w:t>
      </w:r>
    </w:p>
    <w:p>
      <w:pPr>
        <w:spacing w:line="560" w:lineRule="exact"/>
        <w:ind w:firstLine="420" w:firstLineChars="200"/>
        <w:rPr>
          <w:rFonts w:ascii="仿宋_GB2312" w:hAnsi="仿宋_GB2312" w:eastAsia="仿宋_GB2312" w:cs="仿宋_GB2312"/>
          <w:color w:val="FF0000"/>
          <w:szCs w:val="21"/>
        </w:rPr>
      </w:pPr>
      <w:r>
        <w:rPr>
          <w:rFonts w:hint="eastAsia" w:ascii="仿宋_GB2312" w:hAnsi="仿宋_GB2312" w:eastAsia="仿宋_GB2312" w:cs="仿宋_GB2312"/>
          <w:color w:val="auto"/>
          <w:szCs w:val="21"/>
          <w:highlight w:val="none"/>
        </w:rPr>
        <w:t>9.6因甲方原因取消委托服务的，乙方所产生的费用由甲方承担，甲方并按本合同总价款的</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向乙方支付违约金。</w:t>
      </w:r>
    </w:p>
    <w:p>
      <w:pPr>
        <w:spacing w:line="5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9.7如乙方提供的服务不符合国家、行业、地方标准及本合同约定的，甲方有权拒绝支付费用直至乙方提供服务符合上述要求，由此产生的逾期交付责任由乙方承担，如给甲方造成其他损失的，乙方负责全部赔偿。</w:t>
      </w:r>
    </w:p>
    <w:p>
      <w:pPr>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9.8因乙方未具备从业条件或提供虚假材料等造成的所有损失由乙方承担，乙方另需按照合同总价款的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%向甲方支付违约金。</w:t>
      </w:r>
    </w:p>
    <w:p>
      <w:pPr>
        <w:spacing w:line="560" w:lineRule="exact"/>
        <w:ind w:firstLine="420" w:firstLineChars="200"/>
        <w:rPr>
          <w:rFonts w:ascii="仿宋_GB2312" w:hAnsi="仿宋_GB2312" w:eastAsia="仿宋_GB2312" w:cs="仿宋_GB2312"/>
          <w:color w:val="FF0000"/>
          <w:szCs w:val="21"/>
        </w:rPr>
      </w:pPr>
      <w:r>
        <w:rPr>
          <w:rFonts w:hint="eastAsia" w:ascii="仿宋_GB2312" w:hAnsi="仿宋_GB2312" w:eastAsia="仿宋_GB2312" w:cs="仿宋_GB2312"/>
          <w:color w:val="auto"/>
          <w:szCs w:val="21"/>
          <w:highlight w:val="none"/>
        </w:rPr>
        <w:t>9.9甲方未按照约定提供必要的资料，影响工作进度和质量，不接受或者逾期接受工作成果的，其支付的报酬不得追回，未支付的报酬应当支付。</w:t>
      </w:r>
    </w:p>
    <w:p>
      <w:pPr>
        <w:spacing w:line="560" w:lineRule="exact"/>
        <w:ind w:firstLine="422" w:firstLineChars="200"/>
        <w:rPr>
          <w:rFonts w:ascii="仿宋" w:hAnsi="仿宋" w:eastAsia="仿宋"/>
          <w:b/>
          <w:szCs w:val="21"/>
        </w:rPr>
      </w:pPr>
      <w:r>
        <w:rPr>
          <w:rFonts w:hint="eastAsia" w:ascii="仿宋" w:hAnsi="仿宋" w:eastAsia="仿宋"/>
          <w:b/>
          <w:szCs w:val="21"/>
        </w:rPr>
        <w:t>第十条 不可抗力</w:t>
      </w:r>
    </w:p>
    <w:p>
      <w:pPr>
        <w:spacing w:line="5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10.1本合同所指不可抗力，是指不能预见、不能避免并不能克服的客观情况。</w:t>
      </w:r>
    </w:p>
    <w:p>
      <w:pPr>
        <w:spacing w:line="52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10.2由于不可抗力事件致使一方在履行其本合同项下义务的过程中遇到的障碍或延误，不能按照规定的条款全部或部分履行其义务的，遇到不可抗力事件的一方（“受阻方”），只要满足下列所有条件，不应视为违反合同：</w:t>
      </w:r>
    </w:p>
    <w:p>
      <w:pPr>
        <w:spacing w:line="52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（1）受阻方不能全部或部分履行其义务，是由于不可抗力事件直接造成的，且在不可抗力发生前受阻方不存在迟延履行相关义务的情形；</w:t>
      </w:r>
    </w:p>
    <w:p>
      <w:pPr>
        <w:spacing w:line="52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（2）受阻方已尽最大努力履行其义务并减少由于不可抗力事件给另一方造成的损失；</w:t>
      </w:r>
    </w:p>
    <w:p>
      <w:pPr>
        <w:spacing w:line="52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（3）不可抗力发生时，受阻方应立即通知对方，并在不可抗力事件发生后的5天之内邮寄有关权威机构书面证明文件；</w:t>
      </w:r>
    </w:p>
    <w:p>
      <w:pPr>
        <w:spacing w:line="52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10.3不可抗力终止后，受阻方应继续履行合同，并应尽快通知另一方，但不可抗力事件延续120天以上的，双方应通过友好协商，确定是否继续履行合同。</w:t>
      </w:r>
    </w:p>
    <w:p>
      <w:pPr>
        <w:spacing w:line="520" w:lineRule="exact"/>
        <w:ind w:firstLine="422" w:firstLineChars="200"/>
        <w:rPr>
          <w:rFonts w:ascii="仿宋" w:hAnsi="仿宋" w:eastAsia="仿宋"/>
          <w:szCs w:val="21"/>
        </w:rPr>
      </w:pPr>
      <w:r>
        <w:rPr>
          <w:rFonts w:hint="eastAsia" w:ascii="仿宋" w:hAnsi="仿宋" w:eastAsia="仿宋"/>
          <w:b/>
          <w:szCs w:val="21"/>
        </w:rPr>
        <w:t>第十一条</w:t>
      </w:r>
      <w:r>
        <w:rPr>
          <w:rFonts w:ascii="仿宋" w:hAnsi="仿宋" w:eastAsia="仿宋"/>
          <w:b/>
          <w:szCs w:val="21"/>
        </w:rPr>
        <w:t xml:space="preserve">  </w:t>
      </w:r>
      <w:r>
        <w:rPr>
          <w:rFonts w:hint="eastAsia" w:ascii="仿宋" w:hAnsi="仿宋" w:eastAsia="仿宋"/>
          <w:b/>
          <w:szCs w:val="21"/>
        </w:rPr>
        <w:t>适用法律和争议解决</w:t>
      </w:r>
    </w:p>
    <w:p>
      <w:pPr>
        <w:spacing w:line="52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11.1本合同的成立、有效性、解释、履行、签署、修订和终止以及争议的解决均应适用中华人民共和国法律。</w:t>
      </w:r>
    </w:p>
    <w:p>
      <w:pPr>
        <w:spacing w:line="52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11.2如任何争议或权利要求起因于本合同或本合同有关的或与本合同的解释、违约、终止或效力有关的，都应由双方通过友好协商解决，协商应在一方向另一方送达关于协商的要求后立即开始。</w:t>
      </w:r>
    </w:p>
    <w:p>
      <w:pPr>
        <w:spacing w:line="52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11.3如在一方提出协商后的10天内，双方通过协商不能解决争议，则任何一方可以将争议提交甲方所在地或合同签署地的法院审理或提交</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仲裁委员会仲裁。</w:t>
      </w:r>
    </w:p>
    <w:p>
      <w:pPr>
        <w:spacing w:line="520" w:lineRule="exact"/>
        <w:ind w:firstLine="422" w:firstLineChars="200"/>
        <w:rPr>
          <w:rFonts w:ascii="仿宋" w:hAnsi="仿宋" w:eastAsia="仿宋"/>
          <w:szCs w:val="21"/>
          <w:highlight w:val="none"/>
        </w:rPr>
      </w:pPr>
      <w:r>
        <w:rPr>
          <w:rFonts w:hint="eastAsia" w:ascii="仿宋" w:hAnsi="仿宋" w:eastAsia="仿宋"/>
          <w:b/>
          <w:szCs w:val="21"/>
          <w:highlight w:val="none"/>
        </w:rPr>
        <w:t>第十二条 合同效力</w:t>
      </w:r>
    </w:p>
    <w:p>
      <w:pPr>
        <w:spacing w:line="52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highlight w:val="none"/>
        </w:rPr>
        <w:t>12.1合同将继续保持其效力直至各方已完成履行合同项下的所有义务并且各方之间的</w:t>
      </w:r>
      <w:r>
        <w:rPr>
          <w:rFonts w:hint="eastAsia" w:ascii="仿宋_GB2312" w:hAnsi="仿宋_GB2312" w:eastAsia="仿宋_GB2312" w:cs="仿宋_GB2312"/>
          <w:szCs w:val="21"/>
        </w:rPr>
        <w:t>所有付款和索赔已经结清。</w:t>
      </w:r>
    </w:p>
    <w:p>
      <w:pPr>
        <w:spacing w:line="520" w:lineRule="exact"/>
        <w:ind w:firstLine="420" w:firstLineChars="200"/>
        <w:rPr>
          <w:rFonts w:ascii="仿宋_GB2312" w:hAnsi="仿宋_GB2312" w:eastAsia="仿宋_GB2312" w:cs="仿宋_GB2312"/>
          <w:szCs w:val="21"/>
        </w:rPr>
      </w:pPr>
      <w:bookmarkStart w:id="1" w:name="_Hlk192604354"/>
      <w:r>
        <w:rPr>
          <w:rFonts w:hint="eastAsia" w:ascii="仿宋_GB2312" w:hAnsi="仿宋_GB2312" w:eastAsia="仿宋_GB2312" w:cs="仿宋_GB2312"/>
          <w:szCs w:val="21"/>
        </w:rPr>
        <w:t>12.2本合同自双方法定代表人或授权代表签字并加盖公章或合同章之日起生效</w:t>
      </w:r>
      <w:bookmarkEnd w:id="1"/>
      <w:r>
        <w:rPr>
          <w:rFonts w:hint="eastAsia" w:ascii="仿宋_GB2312" w:hAnsi="仿宋_GB2312" w:eastAsia="仿宋_GB2312" w:cs="仿宋_GB2312"/>
          <w:szCs w:val="21"/>
        </w:rPr>
        <w:t>；如双方签署日期不一致，自较迟的签署日期起生效。本合同以中文签署，一式</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份。甲方</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份，乙方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份，具有同等法律效力。</w:t>
      </w:r>
    </w:p>
    <w:p>
      <w:pPr>
        <w:spacing w:line="520" w:lineRule="exact"/>
        <w:ind w:firstLine="420" w:firstLineChars="200"/>
        <w:rPr>
          <w:rFonts w:ascii="仿宋" w:hAnsi="仿宋" w:eastAsia="仿宋"/>
          <w:szCs w:val="21"/>
        </w:rPr>
      </w:pPr>
      <w:r>
        <w:rPr>
          <w:rFonts w:hint="eastAsia" w:ascii="仿宋_GB2312" w:hAnsi="仿宋_GB2312" w:eastAsia="仿宋_GB2312" w:cs="仿宋_GB2312"/>
          <w:szCs w:val="21"/>
        </w:rPr>
        <w:t>（以下无正文）</w:t>
      </w:r>
    </w:p>
    <w:tbl>
      <w:tblPr>
        <w:tblStyle w:val="8"/>
        <w:tblW w:w="8809"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4205"/>
        <w:gridCol w:w="4604"/>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PrEx>
        <w:trPr>
          <w:trHeight w:val="137" w:hRule="atLeast"/>
        </w:trPr>
        <w:tc>
          <w:tcPr>
            <w:tcW w:w="4205" w:type="dxa"/>
          </w:tcPr>
          <w:p>
            <w:pPr>
              <w:spacing w:line="520" w:lineRule="exact"/>
              <w:jc w:val="left"/>
              <w:rPr>
                <w:rFonts w:ascii="仿宋" w:hAnsi="仿宋" w:eastAsia="仿宋"/>
                <w:szCs w:val="21"/>
              </w:rPr>
            </w:pPr>
            <w:r>
              <w:rPr>
                <w:rFonts w:hint="eastAsia" w:ascii="仿宋" w:hAnsi="仿宋" w:eastAsia="仿宋"/>
                <w:szCs w:val="21"/>
              </w:rPr>
              <w:t>甲方（盖章）：</w:t>
            </w:r>
          </w:p>
          <w:p>
            <w:pPr>
              <w:spacing w:line="520" w:lineRule="exact"/>
              <w:jc w:val="left"/>
              <w:rPr>
                <w:rFonts w:ascii="仿宋" w:hAnsi="仿宋" w:eastAsia="仿宋"/>
                <w:szCs w:val="21"/>
              </w:rPr>
            </w:pPr>
            <w:r>
              <w:rPr>
                <w:rFonts w:hint="eastAsia" w:ascii="仿宋" w:hAnsi="仿宋" w:eastAsia="仿宋"/>
                <w:szCs w:val="21"/>
              </w:rPr>
              <w:t>法定代表人或授权人（签名）：</w:t>
            </w:r>
          </w:p>
          <w:p>
            <w:pPr>
              <w:spacing w:line="520" w:lineRule="exact"/>
              <w:jc w:val="left"/>
              <w:rPr>
                <w:rFonts w:ascii="仿宋" w:hAnsi="仿宋" w:eastAsia="仿宋"/>
                <w:szCs w:val="21"/>
              </w:rPr>
            </w:pPr>
            <w:r>
              <w:rPr>
                <w:rFonts w:hint="eastAsia" w:ascii="仿宋" w:hAnsi="仿宋" w:eastAsia="仿宋"/>
                <w:szCs w:val="21"/>
              </w:rPr>
              <w:t>日期：    年    月    日</w:t>
            </w:r>
          </w:p>
        </w:tc>
        <w:tc>
          <w:tcPr>
            <w:tcW w:w="4604" w:type="dxa"/>
          </w:tcPr>
          <w:p>
            <w:pPr>
              <w:spacing w:line="520" w:lineRule="exact"/>
              <w:jc w:val="left"/>
              <w:rPr>
                <w:rFonts w:ascii="仿宋" w:hAnsi="仿宋" w:eastAsia="仿宋"/>
                <w:szCs w:val="21"/>
              </w:rPr>
            </w:pPr>
            <w:r>
              <w:rPr>
                <w:rFonts w:hint="eastAsia" w:ascii="仿宋" w:hAnsi="仿宋" w:eastAsia="仿宋"/>
                <w:szCs w:val="21"/>
              </w:rPr>
              <w:t>乙方（盖章）：</w:t>
            </w:r>
          </w:p>
          <w:p>
            <w:pPr>
              <w:spacing w:line="520" w:lineRule="exact"/>
              <w:jc w:val="left"/>
              <w:rPr>
                <w:rFonts w:ascii="仿宋" w:hAnsi="仿宋" w:eastAsia="仿宋"/>
                <w:szCs w:val="21"/>
              </w:rPr>
            </w:pPr>
            <w:r>
              <w:rPr>
                <w:rFonts w:hint="eastAsia" w:ascii="仿宋" w:hAnsi="仿宋" w:eastAsia="仿宋"/>
                <w:szCs w:val="21"/>
              </w:rPr>
              <w:t>法定代表人或授权人（签名）：</w:t>
            </w:r>
          </w:p>
          <w:p>
            <w:pPr>
              <w:spacing w:line="520" w:lineRule="exact"/>
              <w:jc w:val="left"/>
              <w:rPr>
                <w:rFonts w:ascii="仿宋" w:hAnsi="仿宋" w:eastAsia="仿宋"/>
                <w:szCs w:val="21"/>
              </w:rPr>
            </w:pPr>
            <w:r>
              <w:rPr>
                <w:rFonts w:hint="eastAsia" w:ascii="仿宋" w:hAnsi="仿宋" w:eastAsia="仿宋"/>
                <w:szCs w:val="21"/>
              </w:rPr>
              <w:t>日期：    年    月    日</w:t>
            </w:r>
          </w:p>
        </w:tc>
      </w:tr>
    </w:tbl>
    <w:p>
      <w:pPr>
        <w:widowControl/>
        <w:jc w:val="left"/>
      </w:pPr>
    </w:p>
    <w:p>
      <w:pPr>
        <w:widowControl/>
        <w:jc w:val="left"/>
        <w:rPr>
          <w:rFonts w:ascii="仿宋_GB2312" w:hAnsi="仿宋_GB2312" w:eastAsia="仿宋_GB2312" w:cs="仿宋_GB2312"/>
          <w:b/>
          <w:bCs/>
          <w:kern w:val="0"/>
          <w:sz w:val="28"/>
          <w:szCs w:val="28"/>
        </w:rPr>
      </w:pPr>
      <w:r>
        <w:rPr>
          <w:rFonts w:ascii="仿宋_GB2312" w:hAnsi="仿宋_GB2312" w:eastAsia="仿宋_GB2312" w:cs="仿宋_GB2312"/>
          <w:b/>
          <w:bCs/>
          <w:kern w:val="0"/>
          <w:sz w:val="28"/>
          <w:szCs w:val="28"/>
        </w:rPr>
        <w:br w:type="page"/>
      </w:r>
    </w:p>
    <w:p>
      <w:pPr>
        <w:widowControl/>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附表1项目基本信息表</w:t>
      </w:r>
    </w:p>
    <w:tbl>
      <w:tblPr>
        <w:tblStyle w:val="7"/>
        <w:tblW w:w="8823" w:type="dxa"/>
        <w:tblInd w:w="0" w:type="dxa"/>
        <w:tblLayout w:type="autofit"/>
        <w:tblCellMar>
          <w:top w:w="0" w:type="dxa"/>
          <w:left w:w="108" w:type="dxa"/>
          <w:bottom w:w="0" w:type="dxa"/>
          <w:right w:w="108" w:type="dxa"/>
        </w:tblCellMar>
      </w:tblPr>
      <w:tblGrid>
        <w:gridCol w:w="1491"/>
        <w:gridCol w:w="1095"/>
        <w:gridCol w:w="709"/>
        <w:gridCol w:w="590"/>
        <w:gridCol w:w="686"/>
        <w:gridCol w:w="1274"/>
        <w:gridCol w:w="502"/>
        <w:gridCol w:w="63"/>
        <w:gridCol w:w="286"/>
        <w:gridCol w:w="850"/>
        <w:gridCol w:w="567"/>
        <w:gridCol w:w="710"/>
      </w:tblGrid>
      <w:tr>
        <w:tblPrEx>
          <w:tblCellMar>
            <w:top w:w="0" w:type="dxa"/>
            <w:left w:w="108" w:type="dxa"/>
            <w:bottom w:w="0" w:type="dxa"/>
            <w:right w:w="108" w:type="dxa"/>
          </w:tblCellMar>
        </w:tblPrEx>
        <w:trPr>
          <w:trHeight w:val="721" w:hRule="atLeast"/>
        </w:trPr>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建筑面积</w:t>
            </w:r>
          </w:p>
        </w:tc>
        <w:tc>
          <w:tcPr>
            <w:tcW w:w="109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建筑高度</w:t>
            </w:r>
          </w:p>
        </w:tc>
        <w:tc>
          <w:tcPr>
            <w:tcW w:w="12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Cs w:val="21"/>
              </w:rPr>
            </w:pPr>
          </w:p>
        </w:tc>
        <w:tc>
          <w:tcPr>
            <w:tcW w:w="85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m</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地下</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Cs w:val="21"/>
              </w:rPr>
            </w:pPr>
          </w:p>
        </w:tc>
        <w:tc>
          <w:tcPr>
            <w:tcW w:w="7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层</w:t>
            </w:r>
          </w:p>
        </w:tc>
      </w:tr>
      <w:tr>
        <w:tblPrEx>
          <w:tblCellMar>
            <w:top w:w="0" w:type="dxa"/>
            <w:left w:w="108" w:type="dxa"/>
            <w:bottom w:w="0" w:type="dxa"/>
            <w:right w:w="108" w:type="dxa"/>
          </w:tblCellMar>
        </w:tblPrEx>
        <w:trPr>
          <w:trHeight w:val="454" w:hRule="atLeast"/>
        </w:trPr>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共几栋建筑</w:t>
            </w:r>
          </w:p>
        </w:tc>
        <w:tc>
          <w:tcPr>
            <w:tcW w:w="180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检测面积</w:t>
            </w:r>
          </w:p>
        </w:tc>
        <w:tc>
          <w:tcPr>
            <w:tcW w:w="12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Cs w:val="21"/>
              </w:rPr>
            </w:pPr>
          </w:p>
        </w:tc>
        <w:tc>
          <w:tcPr>
            <w:tcW w:w="85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地上</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Cs w:val="21"/>
              </w:rPr>
            </w:pPr>
          </w:p>
        </w:tc>
        <w:tc>
          <w:tcPr>
            <w:tcW w:w="7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层</w:t>
            </w:r>
          </w:p>
        </w:tc>
      </w:tr>
      <w:tr>
        <w:tblPrEx>
          <w:tblCellMar>
            <w:top w:w="0" w:type="dxa"/>
            <w:left w:w="108" w:type="dxa"/>
            <w:bottom w:w="0" w:type="dxa"/>
            <w:right w:w="108" w:type="dxa"/>
          </w:tblCellMar>
        </w:tblPrEx>
        <w:trPr>
          <w:trHeight w:val="454" w:hRule="atLeast"/>
        </w:trPr>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检测项目所属单位名称</w:t>
            </w:r>
          </w:p>
        </w:tc>
        <w:tc>
          <w:tcPr>
            <w:tcW w:w="7332"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Cs w:val="21"/>
              </w:rPr>
            </w:pPr>
          </w:p>
        </w:tc>
      </w:tr>
      <w:tr>
        <w:tblPrEx>
          <w:tblCellMar>
            <w:top w:w="0" w:type="dxa"/>
            <w:left w:w="108" w:type="dxa"/>
            <w:bottom w:w="0" w:type="dxa"/>
            <w:right w:w="108" w:type="dxa"/>
          </w:tblCellMar>
        </w:tblPrEx>
        <w:trPr>
          <w:trHeight w:val="454" w:hRule="atLeast"/>
        </w:trPr>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检测项目范围</w:t>
            </w:r>
          </w:p>
        </w:tc>
        <w:tc>
          <w:tcPr>
            <w:tcW w:w="7332"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Cs w:val="21"/>
              </w:rPr>
            </w:pPr>
          </w:p>
        </w:tc>
      </w:tr>
      <w:tr>
        <w:tblPrEx>
          <w:tblCellMar>
            <w:top w:w="0" w:type="dxa"/>
            <w:left w:w="108" w:type="dxa"/>
            <w:bottom w:w="0" w:type="dxa"/>
            <w:right w:w="108" w:type="dxa"/>
          </w:tblCellMar>
        </w:tblPrEx>
        <w:trPr>
          <w:trHeight w:val="454" w:hRule="atLeast"/>
        </w:trPr>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检测项目地址</w:t>
            </w:r>
          </w:p>
        </w:tc>
        <w:tc>
          <w:tcPr>
            <w:tcW w:w="7332"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Cs w:val="21"/>
              </w:rPr>
            </w:pPr>
          </w:p>
        </w:tc>
      </w:tr>
      <w:tr>
        <w:tblPrEx>
          <w:tblCellMar>
            <w:top w:w="0" w:type="dxa"/>
            <w:left w:w="108" w:type="dxa"/>
            <w:bottom w:w="0" w:type="dxa"/>
            <w:right w:w="108" w:type="dxa"/>
          </w:tblCellMar>
        </w:tblPrEx>
        <w:trPr>
          <w:trHeight w:val="454" w:hRule="atLeast"/>
        </w:trPr>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项目所属单位统一社会信用代码</w:t>
            </w:r>
          </w:p>
        </w:tc>
        <w:tc>
          <w:tcPr>
            <w:tcW w:w="7332"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Cs w:val="21"/>
              </w:rPr>
            </w:pPr>
          </w:p>
        </w:tc>
      </w:tr>
      <w:tr>
        <w:tblPrEx>
          <w:tblCellMar>
            <w:top w:w="0" w:type="dxa"/>
            <w:left w:w="108" w:type="dxa"/>
            <w:bottom w:w="0" w:type="dxa"/>
            <w:right w:w="108" w:type="dxa"/>
          </w:tblCellMar>
        </w:tblPrEx>
        <w:trPr>
          <w:trHeight w:val="454" w:hRule="atLeast"/>
        </w:trPr>
        <w:tc>
          <w:tcPr>
            <w:tcW w:w="14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使用</w:t>
            </w:r>
          </w:p>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性质</w:t>
            </w:r>
          </w:p>
        </w:tc>
        <w:tc>
          <w:tcPr>
            <w:tcW w:w="2394"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ascii="Wingdings 2" w:hAnsi="Wingdings 2" w:eastAsia="仿宋"/>
                <w:szCs w:val="21"/>
              </w:rPr>
              <w:sym w:font="Wingdings 2" w:char="F0A3"/>
            </w:r>
            <w:r>
              <w:rPr>
                <w:rFonts w:hint="eastAsia" w:ascii="仿宋_GB2312" w:hAnsi="仿宋_GB2312" w:eastAsia="仿宋_GB2312" w:cs="仿宋_GB2312"/>
                <w:kern w:val="0"/>
                <w:szCs w:val="21"/>
              </w:rPr>
              <w:t>公共娱乐场所</w:t>
            </w:r>
          </w:p>
        </w:tc>
        <w:tc>
          <w:tcPr>
            <w:tcW w:w="2462"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ascii="Wingdings 2" w:hAnsi="Wingdings 2" w:eastAsia="仿宋"/>
                <w:szCs w:val="21"/>
              </w:rPr>
              <w:sym w:font="Wingdings 2" w:char="F0A3"/>
            </w:r>
            <w:r>
              <w:rPr>
                <w:rFonts w:hint="eastAsia" w:ascii="仿宋_GB2312" w:hAnsi="仿宋_GB2312" w:eastAsia="仿宋_GB2312" w:cs="仿宋_GB2312"/>
                <w:kern w:val="0"/>
                <w:szCs w:val="21"/>
              </w:rPr>
              <w:t>宾馆/酒店</w:t>
            </w:r>
          </w:p>
        </w:tc>
        <w:tc>
          <w:tcPr>
            <w:tcW w:w="2476"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ascii="Wingdings 2" w:hAnsi="Wingdings 2" w:eastAsia="仿宋"/>
                <w:szCs w:val="21"/>
              </w:rPr>
              <w:sym w:font="Wingdings 2" w:char="F0A3"/>
            </w:r>
            <w:r>
              <w:rPr>
                <w:rFonts w:hint="eastAsia" w:ascii="仿宋_GB2312" w:hAnsi="仿宋_GB2312" w:eastAsia="仿宋_GB2312" w:cs="仿宋_GB2312"/>
                <w:kern w:val="0"/>
                <w:szCs w:val="21"/>
              </w:rPr>
              <w:t>商/市场</w:t>
            </w:r>
          </w:p>
        </w:tc>
      </w:tr>
      <w:tr>
        <w:tblPrEx>
          <w:tblCellMar>
            <w:top w:w="0" w:type="dxa"/>
            <w:left w:w="108" w:type="dxa"/>
            <w:bottom w:w="0" w:type="dxa"/>
            <w:right w:w="108" w:type="dxa"/>
          </w:tblCellMar>
        </w:tblPrEx>
        <w:trPr>
          <w:trHeight w:val="454" w:hRule="atLeast"/>
        </w:trPr>
        <w:tc>
          <w:tcPr>
            <w:tcW w:w="14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Cs w:val="21"/>
              </w:rPr>
            </w:pPr>
          </w:p>
        </w:tc>
        <w:tc>
          <w:tcPr>
            <w:tcW w:w="2394"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Wingdings 2" w:hAnsi="Wingdings 2" w:eastAsia="宋体" w:cs="宋体"/>
                <w:kern w:val="0"/>
                <w:szCs w:val="21"/>
              </w:rPr>
            </w:pPr>
            <w:r>
              <w:rPr>
                <w:rFonts w:ascii="Wingdings 2" w:hAnsi="Wingdings 2" w:eastAsia="仿宋"/>
                <w:szCs w:val="21"/>
              </w:rPr>
              <w:sym w:font="Wingdings 2" w:char="F0A3"/>
            </w:r>
            <w:r>
              <w:rPr>
                <w:rFonts w:hint="eastAsia" w:ascii="仿宋_GB2312" w:hAnsi="仿宋_GB2312" w:eastAsia="仿宋_GB2312" w:cs="仿宋_GB2312"/>
                <w:kern w:val="0"/>
                <w:szCs w:val="21"/>
              </w:rPr>
              <w:t xml:space="preserve">车库 </w:t>
            </w:r>
            <w:r>
              <w:rPr>
                <w:rFonts w:ascii="Wingdings 2" w:hAnsi="Wingdings 2" w:eastAsia="宋体" w:cs="宋体"/>
                <w:kern w:val="0"/>
                <w:szCs w:val="21"/>
              </w:rPr>
              <w:t></w:t>
            </w:r>
          </w:p>
        </w:tc>
        <w:tc>
          <w:tcPr>
            <w:tcW w:w="2462"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Wingdings 2" w:hAnsi="Wingdings 2" w:eastAsia="宋体" w:cs="宋体"/>
                <w:kern w:val="0"/>
                <w:szCs w:val="21"/>
              </w:rPr>
            </w:pPr>
            <w:r>
              <w:rPr>
                <w:rFonts w:ascii="Wingdings 2" w:hAnsi="Wingdings 2" w:eastAsia="宋体" w:cs="宋体"/>
                <w:kern w:val="0"/>
                <w:szCs w:val="21"/>
              </w:rPr>
              <w:t></w:t>
            </w:r>
            <w:r>
              <w:rPr>
                <w:rFonts w:hint="eastAsia" w:ascii="仿宋_GB2312" w:hAnsi="仿宋_GB2312" w:eastAsia="仿宋_GB2312" w:cs="仿宋_GB2312"/>
                <w:kern w:val="0"/>
                <w:szCs w:val="21"/>
              </w:rPr>
              <w:t>办公</w:t>
            </w:r>
          </w:p>
        </w:tc>
        <w:tc>
          <w:tcPr>
            <w:tcW w:w="2476"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Wingdings 2" w:hAnsi="Wingdings 2" w:eastAsia="宋体" w:cs="宋体"/>
                <w:kern w:val="0"/>
                <w:szCs w:val="21"/>
              </w:rPr>
            </w:pPr>
            <w:r>
              <w:rPr>
                <w:rFonts w:ascii="Wingdings 2" w:hAnsi="Wingdings 2" w:eastAsia="宋体" w:cs="宋体"/>
                <w:kern w:val="0"/>
                <w:szCs w:val="21"/>
              </w:rPr>
              <w:t></w:t>
            </w:r>
            <w:r>
              <w:rPr>
                <w:rFonts w:hint="eastAsia" w:ascii="仿宋_GB2312" w:hAnsi="仿宋_GB2312" w:eastAsia="仿宋_GB2312" w:cs="仿宋_GB2312"/>
                <w:kern w:val="0"/>
                <w:szCs w:val="21"/>
              </w:rPr>
              <w:t>居住类</w:t>
            </w:r>
          </w:p>
        </w:tc>
      </w:tr>
      <w:tr>
        <w:tblPrEx>
          <w:tblCellMar>
            <w:top w:w="0" w:type="dxa"/>
            <w:left w:w="108" w:type="dxa"/>
            <w:bottom w:w="0" w:type="dxa"/>
            <w:right w:w="108" w:type="dxa"/>
          </w:tblCellMar>
        </w:tblPrEx>
        <w:trPr>
          <w:trHeight w:val="454" w:hRule="atLeast"/>
        </w:trPr>
        <w:tc>
          <w:tcPr>
            <w:tcW w:w="14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Cs w:val="21"/>
              </w:rPr>
            </w:pPr>
          </w:p>
        </w:tc>
        <w:tc>
          <w:tcPr>
            <w:tcW w:w="2394"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Wingdings 2" w:hAnsi="Wingdings 2" w:eastAsia="宋体" w:cs="宋体"/>
                <w:kern w:val="0"/>
                <w:szCs w:val="21"/>
              </w:rPr>
            </w:pPr>
            <w:r>
              <w:rPr>
                <w:rFonts w:ascii="Wingdings 2" w:hAnsi="Wingdings 2" w:eastAsia="仿宋"/>
                <w:szCs w:val="21"/>
              </w:rPr>
              <w:sym w:font="Wingdings 2" w:char="F0A3"/>
            </w:r>
            <w:r>
              <w:rPr>
                <w:rFonts w:ascii="Wingdings 2" w:hAnsi="Wingdings 2" w:eastAsia="仿宋"/>
                <w:szCs w:val="21"/>
              </w:rPr>
              <w:t>医疗机构</w:t>
            </w:r>
          </w:p>
        </w:tc>
        <w:tc>
          <w:tcPr>
            <w:tcW w:w="2462"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Wingdings 2" w:hAnsi="Wingdings 2" w:eastAsia="宋体" w:cs="宋体"/>
                <w:kern w:val="0"/>
                <w:szCs w:val="21"/>
              </w:rPr>
            </w:pPr>
            <w:r>
              <w:rPr>
                <w:rFonts w:ascii="Wingdings 2" w:hAnsi="Wingdings 2" w:eastAsia="仿宋"/>
                <w:szCs w:val="21"/>
              </w:rPr>
              <w:sym w:font="Wingdings 2" w:char="F0A3"/>
            </w:r>
            <w:r>
              <w:rPr>
                <w:rFonts w:hint="eastAsia" w:ascii="仿宋_GB2312" w:hAnsi="仿宋_GB2312" w:eastAsia="仿宋_GB2312" w:cs="仿宋_GB2312"/>
                <w:kern w:val="0"/>
                <w:szCs w:val="21"/>
              </w:rPr>
              <w:t>学校</w:t>
            </w:r>
          </w:p>
        </w:tc>
        <w:tc>
          <w:tcPr>
            <w:tcW w:w="2476"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Wingdings 2" w:hAnsi="Wingdings 2" w:eastAsia="宋体" w:cs="宋体"/>
                <w:kern w:val="0"/>
                <w:szCs w:val="21"/>
              </w:rPr>
            </w:pPr>
            <w:r>
              <w:rPr>
                <w:rFonts w:ascii="Wingdings 2" w:hAnsi="Wingdings 2" w:eastAsia="宋体" w:cs="宋体"/>
                <w:kern w:val="0"/>
                <w:szCs w:val="21"/>
              </w:rPr>
              <w:t></w:t>
            </w:r>
            <w:r>
              <w:rPr>
                <w:rFonts w:hint="eastAsia" w:ascii="仿宋_GB2312" w:hAnsi="仿宋_GB2312" w:eastAsia="仿宋_GB2312" w:cs="仿宋_GB2312"/>
                <w:kern w:val="0"/>
                <w:szCs w:val="21"/>
              </w:rPr>
              <w:t>养老机构</w:t>
            </w:r>
          </w:p>
        </w:tc>
      </w:tr>
      <w:tr>
        <w:tblPrEx>
          <w:tblCellMar>
            <w:top w:w="0" w:type="dxa"/>
            <w:left w:w="108" w:type="dxa"/>
            <w:bottom w:w="0" w:type="dxa"/>
            <w:right w:w="108" w:type="dxa"/>
          </w:tblCellMar>
        </w:tblPrEx>
        <w:trPr>
          <w:trHeight w:val="454" w:hRule="atLeast"/>
        </w:trPr>
        <w:tc>
          <w:tcPr>
            <w:tcW w:w="14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Cs w:val="21"/>
              </w:rPr>
            </w:pPr>
          </w:p>
        </w:tc>
        <w:tc>
          <w:tcPr>
            <w:tcW w:w="2394"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Wingdings 2" w:hAnsi="Wingdings 2" w:eastAsia="宋体" w:cs="宋体"/>
                <w:kern w:val="0"/>
                <w:szCs w:val="21"/>
              </w:rPr>
            </w:pPr>
            <w:r>
              <w:rPr>
                <w:rFonts w:ascii="Wingdings 2" w:hAnsi="Wingdings 2" w:eastAsia="仿宋"/>
                <w:szCs w:val="21"/>
              </w:rPr>
              <w:sym w:font="Wingdings 2" w:char="F0A3"/>
            </w:r>
            <w:r>
              <w:rPr>
                <w:rFonts w:hint="eastAsia" w:ascii="仿宋_GB2312" w:hAnsi="仿宋_GB2312" w:eastAsia="仿宋_GB2312" w:cs="仿宋_GB2312"/>
                <w:kern w:val="0"/>
                <w:szCs w:val="21"/>
              </w:rPr>
              <w:t>大型商业综合体</w:t>
            </w:r>
          </w:p>
        </w:tc>
        <w:tc>
          <w:tcPr>
            <w:tcW w:w="4938"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Wingdings 2" w:hAnsi="Wingdings 2" w:eastAsia="宋体" w:cs="宋体"/>
                <w:kern w:val="0"/>
                <w:szCs w:val="21"/>
              </w:rPr>
            </w:pPr>
            <w:r>
              <w:rPr>
                <w:rFonts w:ascii="Wingdings 2" w:hAnsi="Wingdings 2" w:eastAsia="仿宋"/>
                <w:szCs w:val="21"/>
              </w:rPr>
              <w:sym w:font="Wingdings 2" w:char="F0A3"/>
            </w:r>
            <w:r>
              <w:rPr>
                <w:rFonts w:hint="eastAsia" w:ascii="仿宋_GB2312" w:hAnsi="仿宋_GB2312" w:eastAsia="仿宋_GB2312" w:cs="仿宋_GB2312"/>
                <w:kern w:val="0"/>
                <w:szCs w:val="21"/>
              </w:rPr>
              <w:t>其他：</w:t>
            </w:r>
          </w:p>
        </w:tc>
      </w:tr>
      <w:tr>
        <w:tblPrEx>
          <w:tblCellMar>
            <w:top w:w="0" w:type="dxa"/>
            <w:left w:w="108" w:type="dxa"/>
            <w:bottom w:w="0" w:type="dxa"/>
            <w:right w:w="108" w:type="dxa"/>
          </w:tblCellMar>
        </w:tblPrEx>
        <w:trPr>
          <w:trHeight w:val="454" w:hRule="atLeast"/>
        </w:trPr>
        <w:tc>
          <w:tcPr>
            <w:tcW w:w="14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建筑</w:t>
            </w:r>
          </w:p>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类别</w:t>
            </w:r>
          </w:p>
        </w:tc>
        <w:tc>
          <w:tcPr>
            <w:tcW w:w="2394"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Wingdings 2" w:hAnsi="Wingdings 2" w:eastAsia="宋体" w:cs="宋体"/>
                <w:kern w:val="0"/>
                <w:szCs w:val="21"/>
              </w:rPr>
            </w:pPr>
            <w:r>
              <w:rPr>
                <w:rFonts w:ascii="Wingdings 2" w:hAnsi="Wingdings 2" w:eastAsia="宋体" w:cs="宋体"/>
                <w:kern w:val="0"/>
                <w:szCs w:val="21"/>
              </w:rPr>
              <w:t></w:t>
            </w:r>
            <w:r>
              <w:rPr>
                <w:rFonts w:hint="eastAsia" w:ascii="仿宋_GB2312" w:hAnsi="仿宋_GB2312" w:eastAsia="仿宋_GB2312" w:cs="仿宋_GB2312"/>
                <w:kern w:val="0"/>
                <w:szCs w:val="21"/>
              </w:rPr>
              <w:t>一类高层</w:t>
            </w:r>
          </w:p>
        </w:tc>
        <w:tc>
          <w:tcPr>
            <w:tcW w:w="2525"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Wingdings 2" w:hAnsi="Wingdings 2" w:eastAsia="宋体" w:cs="宋体"/>
                <w:kern w:val="0"/>
                <w:szCs w:val="21"/>
              </w:rPr>
            </w:pPr>
            <w:r>
              <w:rPr>
                <w:rFonts w:ascii="Wingdings 2" w:hAnsi="Wingdings 2" w:eastAsia="宋体" w:cs="宋体"/>
                <w:kern w:val="0"/>
                <w:szCs w:val="21"/>
              </w:rPr>
              <w:t></w:t>
            </w:r>
            <w:r>
              <w:rPr>
                <w:rFonts w:hint="eastAsia" w:ascii="仿宋_GB2312" w:hAnsi="仿宋_GB2312" w:eastAsia="仿宋_GB2312" w:cs="仿宋_GB2312"/>
                <w:kern w:val="0"/>
                <w:szCs w:val="21"/>
              </w:rPr>
              <w:t>二类高层</w:t>
            </w:r>
          </w:p>
        </w:tc>
        <w:tc>
          <w:tcPr>
            <w:tcW w:w="2413"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Wingdings 2" w:hAnsi="Wingdings 2" w:eastAsia="宋体" w:cs="宋体"/>
                <w:kern w:val="0"/>
                <w:szCs w:val="21"/>
              </w:rPr>
            </w:pPr>
            <w:r>
              <w:rPr>
                <w:rFonts w:ascii="Wingdings 2" w:hAnsi="Wingdings 2" w:eastAsia="宋体" w:cs="宋体"/>
                <w:kern w:val="0"/>
                <w:szCs w:val="21"/>
              </w:rPr>
              <w:t></w:t>
            </w:r>
            <w:r>
              <w:rPr>
                <w:rFonts w:hint="eastAsia" w:ascii="仿宋_GB2312" w:hAnsi="仿宋_GB2312" w:eastAsia="仿宋_GB2312" w:cs="仿宋_GB2312"/>
                <w:kern w:val="0"/>
                <w:szCs w:val="21"/>
              </w:rPr>
              <w:t>单多层民用建筑</w:t>
            </w:r>
          </w:p>
        </w:tc>
      </w:tr>
      <w:tr>
        <w:tblPrEx>
          <w:tblCellMar>
            <w:top w:w="0" w:type="dxa"/>
            <w:left w:w="108" w:type="dxa"/>
            <w:bottom w:w="0" w:type="dxa"/>
            <w:right w:w="108" w:type="dxa"/>
          </w:tblCellMar>
        </w:tblPrEx>
        <w:trPr>
          <w:trHeight w:val="454" w:hRule="atLeast"/>
        </w:trPr>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2394"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Wingdings 2" w:hAnsi="Wingdings 2" w:eastAsia="宋体" w:cs="宋体"/>
                <w:kern w:val="0"/>
                <w:szCs w:val="21"/>
              </w:rPr>
            </w:pPr>
            <w:r>
              <w:rPr>
                <w:rFonts w:ascii="Wingdings 2" w:hAnsi="Wingdings 2" w:eastAsia="宋体" w:cs="宋体"/>
                <w:kern w:val="0"/>
                <w:szCs w:val="21"/>
              </w:rPr>
              <w:t></w:t>
            </w:r>
            <w:r>
              <w:rPr>
                <w:rFonts w:hint="eastAsia" w:ascii="仿宋_GB2312" w:hAnsi="仿宋_GB2312" w:eastAsia="仿宋_GB2312" w:cs="仿宋_GB2312"/>
                <w:kern w:val="0"/>
                <w:szCs w:val="21"/>
              </w:rPr>
              <w:t>地下建筑</w:t>
            </w:r>
          </w:p>
        </w:tc>
        <w:tc>
          <w:tcPr>
            <w:tcW w:w="2525"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Wingdings 2" w:hAnsi="Wingdings 2" w:eastAsia="宋体" w:cs="宋体"/>
                <w:kern w:val="0"/>
                <w:szCs w:val="21"/>
              </w:rPr>
            </w:pPr>
            <w:r>
              <w:rPr>
                <w:rFonts w:ascii="Wingdings 2" w:hAnsi="Wingdings 2" w:eastAsia="宋体" w:cs="宋体"/>
                <w:kern w:val="0"/>
                <w:szCs w:val="21"/>
              </w:rPr>
              <w:t></w:t>
            </w:r>
            <w:r>
              <w:rPr>
                <w:rFonts w:hint="eastAsia" w:ascii="仿宋_GB2312" w:hAnsi="仿宋_GB2312" w:eastAsia="仿宋_GB2312" w:cs="仿宋_GB2312"/>
                <w:kern w:val="0"/>
                <w:szCs w:val="21"/>
              </w:rPr>
              <w:t>仓库</w:t>
            </w:r>
          </w:p>
        </w:tc>
        <w:tc>
          <w:tcPr>
            <w:tcW w:w="2413"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Wingdings 2" w:hAnsi="Wingdings 2" w:eastAsia="宋体" w:cs="宋体"/>
                <w:kern w:val="0"/>
                <w:szCs w:val="21"/>
              </w:rPr>
            </w:pPr>
            <w:r>
              <w:rPr>
                <w:rFonts w:ascii="Wingdings 2" w:hAnsi="Wingdings 2" w:eastAsia="宋体" w:cs="宋体"/>
                <w:kern w:val="0"/>
                <w:szCs w:val="21"/>
              </w:rPr>
              <w:t>厂房</w:t>
            </w:r>
          </w:p>
        </w:tc>
      </w:tr>
      <w:tr>
        <w:tblPrEx>
          <w:tblCellMar>
            <w:top w:w="0" w:type="dxa"/>
            <w:left w:w="108" w:type="dxa"/>
            <w:bottom w:w="0" w:type="dxa"/>
            <w:right w:w="108" w:type="dxa"/>
          </w:tblCellMar>
        </w:tblPrEx>
        <w:trPr>
          <w:trHeight w:val="454" w:hRule="atLeast"/>
        </w:trPr>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7332" w:type="dxa"/>
            <w:gridSpan w:val="11"/>
            <w:tcBorders>
              <w:top w:val="single" w:color="auto" w:sz="4" w:space="0"/>
              <w:left w:val="nil"/>
              <w:bottom w:val="single" w:color="auto" w:sz="4" w:space="0"/>
              <w:right w:val="single" w:color="auto" w:sz="4" w:space="0"/>
            </w:tcBorders>
            <w:shd w:val="clear" w:color="auto" w:fill="auto"/>
            <w:vAlign w:val="center"/>
          </w:tcPr>
          <w:p>
            <w:pPr>
              <w:widowControl/>
              <w:jc w:val="left"/>
              <w:rPr>
                <w:rFonts w:ascii="Wingdings 2" w:hAnsi="Wingdings 2" w:eastAsia="宋体" w:cs="宋体"/>
                <w:kern w:val="0"/>
                <w:szCs w:val="21"/>
              </w:rPr>
            </w:pPr>
            <w:r>
              <w:rPr>
                <w:rFonts w:ascii="Wingdings 2" w:hAnsi="Wingdings 2" w:eastAsia="宋体" w:cs="宋体"/>
                <w:kern w:val="0"/>
                <w:szCs w:val="21"/>
              </w:rPr>
              <w:t></w:t>
            </w:r>
            <w:r>
              <w:rPr>
                <w:rFonts w:hint="eastAsia" w:ascii="仿宋_GB2312" w:hAnsi="仿宋_GB2312" w:eastAsia="仿宋_GB2312" w:cs="仿宋_GB2312"/>
                <w:kern w:val="0"/>
                <w:szCs w:val="21"/>
              </w:rPr>
              <w:t>其他：</w:t>
            </w:r>
          </w:p>
        </w:tc>
      </w:tr>
    </w:tbl>
    <w:p>
      <w:pPr>
        <w:spacing w:line="560" w:lineRule="exact"/>
        <w:ind w:firstLine="422" w:firstLineChars="200"/>
        <w:rPr>
          <w:rFonts w:ascii="黑体" w:hAnsi="黑体" w:eastAsia="黑体" w:cs="黑体"/>
          <w:b/>
          <w:bCs/>
          <w:i/>
          <w:szCs w:val="21"/>
        </w:rPr>
      </w:pPr>
    </w:p>
    <w:p>
      <w:pPr>
        <w:jc w:val="left"/>
        <w:rPr>
          <w:rFonts w:ascii="仿宋_GB2312" w:hAnsi="宋体" w:eastAsia="仿宋_GB2312" w:cs="仿宋_GB2312"/>
          <w:b/>
          <w:bCs/>
          <w:kern w:val="0"/>
          <w:sz w:val="28"/>
          <w:szCs w:val="28"/>
          <w:lang w:bidi="ar"/>
        </w:rPr>
      </w:pPr>
      <w:r>
        <w:rPr>
          <w:rFonts w:ascii="仿宋_GB2312" w:hAnsi="宋体" w:eastAsia="仿宋_GB2312" w:cs="仿宋_GB2312"/>
          <w:b/>
          <w:bCs/>
          <w:kern w:val="0"/>
          <w:sz w:val="28"/>
          <w:szCs w:val="28"/>
          <w:lang w:bidi="ar"/>
        </w:rPr>
        <w:br w:type="page"/>
      </w:r>
    </w:p>
    <w:p>
      <w:pPr>
        <w:jc w:val="center"/>
        <w:rPr>
          <w:rFonts w:ascii="仿宋" w:hAnsi="仿宋" w:eastAsia="仿宋"/>
          <w:b/>
          <w:bCs/>
          <w:sz w:val="28"/>
          <w:szCs w:val="28"/>
        </w:rPr>
      </w:pPr>
    </w:p>
    <w:tbl>
      <w:tblPr>
        <w:tblStyle w:val="7"/>
        <w:tblW w:w="8334" w:type="dxa"/>
        <w:tblInd w:w="91" w:type="dxa"/>
        <w:tblLayout w:type="fixed"/>
        <w:tblCellMar>
          <w:top w:w="0" w:type="dxa"/>
          <w:left w:w="108" w:type="dxa"/>
          <w:bottom w:w="0" w:type="dxa"/>
          <w:right w:w="108" w:type="dxa"/>
        </w:tblCellMar>
      </w:tblPr>
      <w:tblGrid>
        <w:gridCol w:w="874"/>
        <w:gridCol w:w="1188"/>
        <w:gridCol w:w="1934"/>
        <w:gridCol w:w="1960"/>
        <w:gridCol w:w="1189"/>
        <w:gridCol w:w="1189"/>
      </w:tblGrid>
      <w:tr>
        <w:tblPrEx>
          <w:tblCellMar>
            <w:top w:w="0" w:type="dxa"/>
            <w:left w:w="108" w:type="dxa"/>
            <w:bottom w:w="0" w:type="dxa"/>
            <w:right w:w="108" w:type="dxa"/>
          </w:tblCellMar>
        </w:tblPrEx>
        <w:trPr>
          <w:trHeight w:val="539" w:hRule="atLeast"/>
          <w:tblHeader/>
        </w:trPr>
        <w:tc>
          <w:tcPr>
            <w:tcW w:w="8334" w:type="dxa"/>
            <w:gridSpan w:val="6"/>
            <w:tcBorders>
              <w:top w:val="nil"/>
              <w:left w:val="nil"/>
              <w:bottom w:val="single" w:color="000000" w:sz="4" w:space="0"/>
              <w:right w:val="nil"/>
            </w:tcBorders>
            <w:shd w:val="clear" w:color="auto" w:fill="auto"/>
            <w:vAlign w:val="center"/>
          </w:tcPr>
          <w:p>
            <w:pPr>
              <w:widowControl/>
              <w:jc w:val="center"/>
              <w:textAlignment w:val="center"/>
              <w:rPr>
                <w:rFonts w:ascii="Wingdings 2" w:hAnsi="Wingdings 2" w:eastAsia="宋体" w:cs="Wingdings 2"/>
                <w:szCs w:val="21"/>
              </w:rPr>
            </w:pPr>
            <w:r>
              <w:rPr>
                <w:rFonts w:ascii="仿宋_GB2312" w:hAnsi="宋体" w:eastAsia="仿宋_GB2312" w:cs="仿宋_GB2312"/>
                <w:b/>
                <w:bCs/>
                <w:kern w:val="0"/>
                <w:sz w:val="28"/>
                <w:szCs w:val="28"/>
                <w:lang w:bidi="ar"/>
              </w:rPr>
              <w:t>附表2</w:t>
            </w:r>
            <w:r>
              <w:rPr>
                <w:rFonts w:hint="eastAsia" w:ascii="仿宋" w:hAnsi="仿宋" w:eastAsia="仿宋"/>
                <w:b/>
                <w:bCs/>
                <w:sz w:val="28"/>
                <w:szCs w:val="28"/>
              </w:rPr>
              <w:t>消防技术服务项目表</w:t>
            </w:r>
          </w:p>
        </w:tc>
      </w:tr>
      <w:tr>
        <w:tblPrEx>
          <w:tblCellMar>
            <w:top w:w="0" w:type="dxa"/>
            <w:left w:w="108" w:type="dxa"/>
            <w:bottom w:w="0" w:type="dxa"/>
            <w:right w:w="108" w:type="dxa"/>
          </w:tblCellMar>
        </w:tblPrEx>
        <w:trPr>
          <w:trHeight w:val="539" w:hRule="atLeast"/>
          <w:tblHeader/>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序号</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hint="eastAsia" w:ascii="仿宋" w:hAnsi="仿宋" w:eastAsia="仿宋" w:cs="仿宋"/>
                <w:kern w:val="0"/>
                <w:szCs w:val="21"/>
                <w:lang w:bidi="ar"/>
              </w:rPr>
              <w:t>是否涉及</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Cs w:val="21"/>
              </w:rPr>
            </w:pPr>
            <w:r>
              <w:rPr>
                <w:rFonts w:hint="eastAsia" w:ascii="仿宋" w:hAnsi="仿宋" w:eastAsia="仿宋" w:cs="仿宋"/>
                <w:kern w:val="0"/>
                <w:szCs w:val="21"/>
                <w:lang w:bidi="ar"/>
              </w:rPr>
              <w:t>服务项目</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firstLineChars="200"/>
              <w:textAlignment w:val="center"/>
              <w:rPr>
                <w:rFonts w:ascii="仿宋_GB2312" w:hAnsi="宋体" w:eastAsia="仿宋_GB2312" w:cs="仿宋_GB2312"/>
                <w:szCs w:val="21"/>
              </w:rPr>
            </w:pPr>
            <w:r>
              <w:rPr>
                <w:rFonts w:hint="eastAsia" w:ascii="仿宋" w:hAnsi="仿宋" w:eastAsia="仿宋" w:cs="仿宋"/>
                <w:kern w:val="0"/>
                <w:szCs w:val="21"/>
                <w:lang w:bidi="ar"/>
              </w:rPr>
              <w:t>服务性质</w:t>
            </w:r>
          </w:p>
        </w:tc>
        <w:tc>
          <w:tcPr>
            <w:tcW w:w="2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Wingdings 2" w:hAnsi="Wingdings 2" w:eastAsia="宋体" w:cs="Wingdings 2"/>
                <w:szCs w:val="21"/>
              </w:rPr>
            </w:pPr>
            <w:r>
              <w:rPr>
                <w:rFonts w:ascii="Wingdings 2" w:hAnsi="Wingdings 2" w:eastAsia="宋体" w:cs="Wingdings 2"/>
                <w:szCs w:val="21"/>
              </w:rPr>
              <w:t>是否委托</w:t>
            </w:r>
          </w:p>
        </w:tc>
      </w:tr>
      <w:tr>
        <w:tblPrEx>
          <w:tblCellMar>
            <w:top w:w="0" w:type="dxa"/>
            <w:left w:w="108" w:type="dxa"/>
            <w:bottom w:w="0" w:type="dxa"/>
            <w:right w:w="108" w:type="dxa"/>
          </w:tblCellMar>
        </w:tblPrEx>
        <w:trPr>
          <w:trHeight w:val="539" w:hRule="atLeast"/>
        </w:trPr>
        <w:tc>
          <w:tcPr>
            <w:tcW w:w="874"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1.</w:t>
            </w:r>
          </w:p>
          <w:p>
            <w:pPr>
              <w:jc w:val="center"/>
              <w:rPr>
                <w:rFonts w:ascii="仿宋" w:hAnsi="仿宋" w:eastAsia="仿宋" w:cs="仿宋"/>
                <w:szCs w:val="21"/>
              </w:rPr>
            </w:pPr>
          </w:p>
        </w:tc>
        <w:tc>
          <w:tcPr>
            <w:tcW w:w="1188" w:type="dxa"/>
            <w:vMerge w:val="restart"/>
            <w:tcBorders>
              <w:top w:val="single" w:color="000000" w:sz="4" w:space="0"/>
              <w:left w:val="single" w:color="000000" w:sz="4" w:space="0"/>
              <w:right w:val="single" w:color="000000" w:sz="4" w:space="0"/>
            </w:tcBorders>
            <w:shd w:val="clear" w:color="auto" w:fill="auto"/>
            <w:vAlign w:val="center"/>
          </w:tcPr>
          <w:p>
            <w:pPr>
              <w:jc w:val="left"/>
              <w:rPr>
                <w:rFonts w:ascii="Wingdings 2" w:hAnsi="Wingdings 2" w:eastAsia="Wingdings 2" w:cs="Wingdings 2"/>
                <w:szCs w:val="21"/>
              </w:rPr>
            </w:pPr>
            <w:r>
              <w:rPr>
                <w:rFonts w:ascii="Wingdings 2" w:hAnsi="Wingdings 2" w:eastAsia="Wingdings 2" w:cs="Wingdings 2"/>
                <w:kern w:val="0"/>
                <w:szCs w:val="21"/>
                <w:lang w:bidi="ar"/>
              </w:rPr>
              <w:t></w:t>
            </w:r>
            <w:r>
              <w:rPr>
                <w:rStyle w:val="18"/>
                <w:rFonts w:hAnsi="Wingdings 2"/>
                <w:color w:val="auto"/>
                <w:lang w:bidi="ar"/>
              </w:rPr>
              <w:t>涉及</w:t>
            </w:r>
            <w:r>
              <w:rPr>
                <w:rStyle w:val="18"/>
                <w:rFonts w:hAnsi="Wingdings 2"/>
                <w:color w:val="auto"/>
                <w:lang w:bidi="ar"/>
              </w:rPr>
              <w:br w:type="textWrapping"/>
            </w:r>
            <w:r>
              <w:rPr>
                <w:rStyle w:val="19"/>
                <w:color w:val="auto"/>
                <w:lang w:bidi="ar"/>
              </w:rPr>
              <w:t></w:t>
            </w:r>
            <w:r>
              <w:rPr>
                <w:rStyle w:val="18"/>
                <w:rFonts w:hAnsi="Wingdings 2"/>
                <w:color w:val="auto"/>
                <w:lang w:bidi="ar"/>
              </w:rPr>
              <w:t>未涉及</w:t>
            </w:r>
          </w:p>
        </w:tc>
        <w:tc>
          <w:tcPr>
            <w:tcW w:w="1934" w:type="dxa"/>
            <w:vMerge w:val="restart"/>
            <w:tcBorders>
              <w:top w:val="single" w:color="000000" w:sz="4" w:space="0"/>
              <w:left w:val="single" w:color="000000" w:sz="4" w:space="0"/>
              <w:right w:val="single" w:color="000000" w:sz="4" w:space="0"/>
            </w:tcBorders>
            <w:shd w:val="clear" w:color="auto" w:fill="auto"/>
            <w:vAlign w:val="center"/>
          </w:tcPr>
          <w:p>
            <w:pPr>
              <w:jc w:val="left"/>
              <w:rPr>
                <w:rFonts w:ascii="仿宋_GB2312" w:hAnsi="宋体" w:eastAsia="仿宋_GB2312" w:cs="仿宋_GB2312"/>
                <w:szCs w:val="21"/>
              </w:rPr>
            </w:pPr>
            <w:r>
              <w:rPr>
                <w:rFonts w:ascii="仿宋_GB2312" w:hAnsi="宋体" w:eastAsia="仿宋_GB2312" w:cs="仿宋_GB2312"/>
                <w:kern w:val="0"/>
                <w:szCs w:val="21"/>
                <w:lang w:bidi="ar"/>
              </w:rPr>
              <w:t>防火分隔设施</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宋体" w:eastAsia="仿宋_GB2312" w:cs="仿宋_GB2312"/>
                <w:szCs w:val="21"/>
              </w:rPr>
            </w:pPr>
            <w:r>
              <w:rPr>
                <w:rFonts w:ascii="仿宋_GB2312" w:hAnsi="宋体" w:eastAsia="仿宋_GB2312" w:cs="仿宋_GB2312"/>
                <w:kern w:val="0"/>
                <w:szCs w:val="21"/>
                <w:lang w:bidi="ar"/>
              </w:rPr>
              <w:t>单点功能性测试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不委托</w:t>
            </w:r>
          </w:p>
        </w:tc>
      </w:tr>
      <w:tr>
        <w:tblPrEx>
          <w:tblCellMar>
            <w:top w:w="0" w:type="dxa"/>
            <w:left w:w="108" w:type="dxa"/>
            <w:bottom w:w="0" w:type="dxa"/>
            <w:right w:w="108" w:type="dxa"/>
          </w:tblCellMar>
        </w:tblPrEx>
        <w:trPr>
          <w:trHeight w:val="539" w:hRule="atLeast"/>
        </w:trPr>
        <w:tc>
          <w:tcPr>
            <w:tcW w:w="87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1188"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ascii="Wingdings 2" w:hAnsi="Wingdings 2" w:eastAsia="Wingdings 2" w:cs="Wingdings 2"/>
                <w:szCs w:val="21"/>
              </w:rPr>
            </w:pPr>
          </w:p>
        </w:tc>
        <w:tc>
          <w:tcPr>
            <w:tcW w:w="1934"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szCs w:val="21"/>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bottom"/>
              <w:rPr>
                <w:rFonts w:ascii="仿宋_GB2312" w:hAnsi="宋体" w:eastAsia="仿宋_GB2312" w:cs="仿宋_GB2312"/>
                <w:szCs w:val="21"/>
              </w:rPr>
            </w:pPr>
            <w:r>
              <w:rPr>
                <w:rFonts w:ascii="仿宋_GB2312" w:hAnsi="宋体" w:eastAsia="仿宋_GB2312" w:cs="仿宋_GB2312"/>
                <w:kern w:val="0"/>
                <w:szCs w:val="21"/>
                <w:lang w:bidi="ar"/>
              </w:rPr>
              <w:t>联动功能测试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不委托</w:t>
            </w:r>
          </w:p>
        </w:tc>
      </w:tr>
      <w:tr>
        <w:tblPrEx>
          <w:tblCellMar>
            <w:top w:w="0" w:type="dxa"/>
            <w:left w:w="108" w:type="dxa"/>
            <w:bottom w:w="0" w:type="dxa"/>
            <w:right w:w="108" w:type="dxa"/>
          </w:tblCellMar>
        </w:tblPrEx>
        <w:trPr>
          <w:trHeight w:val="539"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2.</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Cs w:val="21"/>
              </w:rPr>
            </w:pPr>
            <w:r>
              <w:rPr>
                <w:rFonts w:ascii="Wingdings 2" w:hAnsi="Wingdings 2" w:eastAsia="仿宋_GB2312" w:cs="Wingdings 2"/>
                <w:kern w:val="0"/>
                <w:szCs w:val="21"/>
                <w:lang w:bidi="ar"/>
              </w:rPr>
              <w:t></w:t>
            </w:r>
            <w:r>
              <w:rPr>
                <w:rFonts w:ascii="仿宋_GB2312" w:hAnsi="宋体" w:eastAsia="仿宋_GB2312" w:cs="仿宋_GB2312"/>
                <w:kern w:val="0"/>
                <w:szCs w:val="21"/>
                <w:lang w:bidi="ar"/>
              </w:rPr>
              <w:t>涉及</w:t>
            </w:r>
            <w:r>
              <w:rPr>
                <w:rFonts w:ascii="仿宋_GB2312" w:hAnsi="宋体" w:eastAsia="仿宋_GB2312" w:cs="仿宋_GB2312"/>
                <w:kern w:val="0"/>
                <w:szCs w:val="21"/>
                <w:lang w:bidi="ar"/>
              </w:rPr>
              <w:br w:type="textWrapping"/>
            </w:r>
            <w:r>
              <w:rPr>
                <w:rFonts w:ascii="Wingdings 2" w:hAnsi="Wingdings 2" w:eastAsia="仿宋_GB2312" w:cs="Wingdings 2"/>
                <w:kern w:val="0"/>
                <w:szCs w:val="21"/>
                <w:lang w:bidi="ar"/>
              </w:rPr>
              <w:t></w:t>
            </w:r>
            <w:r>
              <w:rPr>
                <w:rFonts w:ascii="仿宋_GB2312" w:hAnsi="宋体" w:eastAsia="仿宋_GB2312" w:cs="仿宋_GB2312"/>
                <w:kern w:val="0"/>
                <w:szCs w:val="21"/>
                <w:lang w:bidi="ar"/>
              </w:rPr>
              <w:t>未涉及</w:t>
            </w:r>
          </w:p>
        </w:tc>
        <w:tc>
          <w:tcPr>
            <w:tcW w:w="1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Cs w:val="21"/>
              </w:rPr>
            </w:pPr>
            <w:r>
              <w:rPr>
                <w:rFonts w:ascii="仿宋_GB2312" w:hAnsi="宋体" w:eastAsia="仿宋_GB2312" w:cs="仿宋_GB2312"/>
                <w:kern w:val="0"/>
                <w:szCs w:val="21"/>
                <w:lang w:bidi="ar"/>
              </w:rPr>
              <w:t>消防电梯</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Cs w:val="21"/>
              </w:rPr>
            </w:pPr>
            <w:r>
              <w:rPr>
                <w:rFonts w:ascii="仿宋_GB2312" w:hAnsi="宋体" w:eastAsia="仿宋_GB2312" w:cs="仿宋_GB2312"/>
                <w:kern w:val="0"/>
                <w:szCs w:val="21"/>
                <w:lang w:bidi="ar"/>
              </w:rPr>
              <w:t>单点功能性测试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不委托</w:t>
            </w:r>
          </w:p>
        </w:tc>
      </w:tr>
      <w:tr>
        <w:tblPrEx>
          <w:tblCellMar>
            <w:top w:w="0" w:type="dxa"/>
            <w:left w:w="108" w:type="dxa"/>
            <w:bottom w:w="0" w:type="dxa"/>
            <w:right w:w="108" w:type="dxa"/>
          </w:tblCellMar>
        </w:tblPrEx>
        <w:trPr>
          <w:trHeight w:val="539"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szCs w:val="21"/>
              </w:rPr>
            </w:pPr>
          </w:p>
        </w:tc>
        <w:tc>
          <w:tcPr>
            <w:tcW w:w="1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szCs w:val="21"/>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bottom"/>
              <w:rPr>
                <w:rFonts w:ascii="仿宋_GB2312" w:hAnsi="宋体" w:eastAsia="仿宋_GB2312" w:cs="仿宋_GB2312"/>
                <w:szCs w:val="21"/>
              </w:rPr>
            </w:pPr>
            <w:r>
              <w:rPr>
                <w:rFonts w:ascii="仿宋_GB2312" w:hAnsi="宋体" w:eastAsia="仿宋_GB2312" w:cs="仿宋_GB2312"/>
                <w:kern w:val="0"/>
                <w:szCs w:val="21"/>
                <w:lang w:bidi="ar"/>
              </w:rPr>
              <w:t>联动功能测试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不委托</w:t>
            </w:r>
          </w:p>
        </w:tc>
      </w:tr>
      <w:tr>
        <w:tblPrEx>
          <w:tblCellMar>
            <w:top w:w="0" w:type="dxa"/>
            <w:left w:w="108" w:type="dxa"/>
            <w:bottom w:w="0" w:type="dxa"/>
            <w:right w:w="108" w:type="dxa"/>
          </w:tblCellMar>
        </w:tblPrEx>
        <w:trPr>
          <w:trHeight w:val="539"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3.</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Cs w:val="21"/>
              </w:rPr>
            </w:pPr>
            <w:r>
              <w:rPr>
                <w:rFonts w:ascii="Wingdings 2" w:hAnsi="Wingdings 2" w:eastAsia="仿宋_GB2312" w:cs="Wingdings 2"/>
                <w:kern w:val="0"/>
                <w:szCs w:val="21"/>
                <w:lang w:bidi="ar"/>
              </w:rPr>
              <w:t></w:t>
            </w:r>
            <w:r>
              <w:rPr>
                <w:rFonts w:ascii="仿宋_GB2312" w:hAnsi="宋体" w:eastAsia="仿宋_GB2312" w:cs="仿宋_GB2312"/>
                <w:kern w:val="0"/>
                <w:szCs w:val="21"/>
                <w:lang w:bidi="ar"/>
              </w:rPr>
              <w:t>涉及</w:t>
            </w:r>
            <w:r>
              <w:rPr>
                <w:rFonts w:ascii="仿宋_GB2312" w:hAnsi="宋体" w:eastAsia="仿宋_GB2312" w:cs="仿宋_GB2312"/>
                <w:kern w:val="0"/>
                <w:szCs w:val="21"/>
                <w:lang w:bidi="ar"/>
              </w:rPr>
              <w:br w:type="textWrapping"/>
            </w:r>
            <w:r>
              <w:rPr>
                <w:rFonts w:ascii="Wingdings 2" w:hAnsi="Wingdings 2" w:eastAsia="仿宋_GB2312" w:cs="Wingdings 2"/>
                <w:kern w:val="0"/>
                <w:szCs w:val="21"/>
                <w:lang w:bidi="ar"/>
              </w:rPr>
              <w:t></w:t>
            </w:r>
            <w:r>
              <w:rPr>
                <w:rFonts w:ascii="仿宋_GB2312" w:hAnsi="宋体" w:eastAsia="仿宋_GB2312" w:cs="仿宋_GB2312"/>
                <w:kern w:val="0"/>
                <w:szCs w:val="21"/>
                <w:lang w:bidi="ar"/>
              </w:rPr>
              <w:t>未涉及</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Cs w:val="21"/>
              </w:rPr>
            </w:pPr>
            <w:r>
              <w:rPr>
                <w:rFonts w:ascii="仿宋_GB2312" w:hAnsi="宋体" w:eastAsia="仿宋_GB2312" w:cs="仿宋_GB2312"/>
                <w:kern w:val="0"/>
                <w:szCs w:val="21"/>
                <w:lang w:bidi="ar"/>
              </w:rPr>
              <w:t>消防救援窗口</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Cs w:val="21"/>
              </w:rPr>
            </w:pPr>
            <w:r>
              <w:rPr>
                <w:rFonts w:ascii="仿宋_GB2312" w:hAnsi="宋体" w:eastAsia="仿宋_GB2312" w:cs="仿宋_GB2312"/>
                <w:kern w:val="0"/>
                <w:szCs w:val="21"/>
                <w:lang w:bidi="ar"/>
              </w:rPr>
              <w:t>单点功能性测试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不委托</w:t>
            </w:r>
          </w:p>
        </w:tc>
      </w:tr>
      <w:tr>
        <w:tblPrEx>
          <w:tblCellMar>
            <w:top w:w="0" w:type="dxa"/>
            <w:left w:w="108" w:type="dxa"/>
            <w:bottom w:w="0" w:type="dxa"/>
            <w:right w:w="108" w:type="dxa"/>
          </w:tblCellMar>
        </w:tblPrEx>
        <w:trPr>
          <w:trHeight w:val="539"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4.</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Cs w:val="21"/>
              </w:rPr>
            </w:pPr>
            <w:r>
              <w:rPr>
                <w:rFonts w:ascii="Wingdings 2" w:hAnsi="Wingdings 2" w:eastAsia="仿宋_GB2312" w:cs="Wingdings 2"/>
                <w:kern w:val="0"/>
                <w:szCs w:val="21"/>
                <w:lang w:bidi="ar"/>
              </w:rPr>
              <w:t></w:t>
            </w:r>
            <w:r>
              <w:rPr>
                <w:rFonts w:ascii="仿宋_GB2312" w:hAnsi="宋体" w:eastAsia="仿宋_GB2312" w:cs="仿宋_GB2312"/>
                <w:kern w:val="0"/>
                <w:szCs w:val="21"/>
                <w:lang w:bidi="ar"/>
              </w:rPr>
              <w:t>涉及</w:t>
            </w:r>
            <w:r>
              <w:rPr>
                <w:rFonts w:ascii="仿宋_GB2312" w:hAnsi="宋体" w:eastAsia="仿宋_GB2312" w:cs="仿宋_GB2312"/>
                <w:kern w:val="0"/>
                <w:szCs w:val="21"/>
                <w:lang w:bidi="ar"/>
              </w:rPr>
              <w:br w:type="textWrapping"/>
            </w:r>
            <w:r>
              <w:rPr>
                <w:rFonts w:ascii="Wingdings 2" w:hAnsi="Wingdings 2" w:eastAsia="仿宋_GB2312" w:cs="Wingdings 2"/>
                <w:kern w:val="0"/>
                <w:szCs w:val="21"/>
                <w:lang w:bidi="ar"/>
              </w:rPr>
              <w:t></w:t>
            </w:r>
            <w:r>
              <w:rPr>
                <w:rFonts w:ascii="仿宋_GB2312" w:hAnsi="宋体" w:eastAsia="仿宋_GB2312" w:cs="仿宋_GB2312"/>
                <w:kern w:val="0"/>
                <w:szCs w:val="21"/>
                <w:lang w:bidi="ar"/>
              </w:rPr>
              <w:t>未涉及</w:t>
            </w:r>
          </w:p>
        </w:tc>
        <w:tc>
          <w:tcPr>
            <w:tcW w:w="1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Cs w:val="21"/>
              </w:rPr>
            </w:pPr>
            <w:r>
              <w:rPr>
                <w:rFonts w:ascii="仿宋_GB2312" w:hAnsi="宋体" w:eastAsia="仿宋_GB2312" w:cs="仿宋_GB2312"/>
                <w:kern w:val="0"/>
                <w:szCs w:val="21"/>
                <w:lang w:bidi="ar"/>
              </w:rPr>
              <w:t>消防给水</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Cs w:val="21"/>
              </w:rPr>
            </w:pPr>
            <w:r>
              <w:rPr>
                <w:rFonts w:ascii="仿宋_GB2312" w:hAnsi="宋体" w:eastAsia="仿宋_GB2312" w:cs="仿宋_GB2312"/>
                <w:kern w:val="0"/>
                <w:szCs w:val="21"/>
                <w:lang w:bidi="ar"/>
              </w:rPr>
              <w:t>单点功能性测试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不委托</w:t>
            </w:r>
          </w:p>
        </w:tc>
      </w:tr>
      <w:tr>
        <w:tblPrEx>
          <w:tblCellMar>
            <w:top w:w="0" w:type="dxa"/>
            <w:left w:w="108" w:type="dxa"/>
            <w:bottom w:w="0" w:type="dxa"/>
            <w:right w:w="108" w:type="dxa"/>
          </w:tblCellMar>
        </w:tblPrEx>
        <w:trPr>
          <w:trHeight w:val="539"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szCs w:val="21"/>
              </w:rPr>
            </w:pPr>
          </w:p>
        </w:tc>
        <w:tc>
          <w:tcPr>
            <w:tcW w:w="1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szCs w:val="21"/>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bottom"/>
              <w:rPr>
                <w:rFonts w:ascii="仿宋_GB2312" w:hAnsi="宋体" w:eastAsia="仿宋_GB2312" w:cs="仿宋_GB2312"/>
                <w:szCs w:val="21"/>
              </w:rPr>
            </w:pPr>
            <w:r>
              <w:rPr>
                <w:rFonts w:ascii="仿宋_GB2312" w:hAnsi="宋体" w:eastAsia="仿宋_GB2312" w:cs="仿宋_GB2312"/>
                <w:kern w:val="0"/>
                <w:szCs w:val="21"/>
                <w:lang w:bidi="ar"/>
              </w:rPr>
              <w:t>联动功能测试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不委托</w:t>
            </w:r>
          </w:p>
        </w:tc>
      </w:tr>
      <w:tr>
        <w:tblPrEx>
          <w:tblCellMar>
            <w:top w:w="0" w:type="dxa"/>
            <w:left w:w="108" w:type="dxa"/>
            <w:bottom w:w="0" w:type="dxa"/>
            <w:right w:w="108" w:type="dxa"/>
          </w:tblCellMar>
        </w:tblPrEx>
        <w:trPr>
          <w:trHeight w:val="539"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5.</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Cs w:val="21"/>
              </w:rPr>
            </w:pPr>
            <w:r>
              <w:rPr>
                <w:rFonts w:ascii="Wingdings 2" w:hAnsi="Wingdings 2" w:eastAsia="仿宋_GB2312" w:cs="Wingdings 2"/>
                <w:kern w:val="0"/>
                <w:szCs w:val="21"/>
                <w:lang w:bidi="ar"/>
              </w:rPr>
              <w:t></w:t>
            </w:r>
            <w:r>
              <w:rPr>
                <w:rFonts w:ascii="仿宋_GB2312" w:hAnsi="宋体" w:eastAsia="仿宋_GB2312" w:cs="仿宋_GB2312"/>
                <w:kern w:val="0"/>
                <w:szCs w:val="21"/>
                <w:lang w:bidi="ar"/>
              </w:rPr>
              <w:t>涉及</w:t>
            </w:r>
            <w:r>
              <w:rPr>
                <w:rFonts w:ascii="仿宋_GB2312" w:hAnsi="宋体" w:eastAsia="仿宋_GB2312" w:cs="仿宋_GB2312"/>
                <w:kern w:val="0"/>
                <w:szCs w:val="21"/>
                <w:lang w:bidi="ar"/>
              </w:rPr>
              <w:br w:type="textWrapping"/>
            </w:r>
            <w:r>
              <w:rPr>
                <w:rFonts w:ascii="Wingdings 2" w:hAnsi="Wingdings 2" w:eastAsia="仿宋_GB2312" w:cs="Wingdings 2"/>
                <w:kern w:val="0"/>
                <w:szCs w:val="21"/>
                <w:lang w:bidi="ar"/>
              </w:rPr>
              <w:t></w:t>
            </w:r>
            <w:r>
              <w:rPr>
                <w:rFonts w:ascii="仿宋_GB2312" w:hAnsi="宋体" w:eastAsia="仿宋_GB2312" w:cs="仿宋_GB2312"/>
                <w:kern w:val="0"/>
                <w:szCs w:val="21"/>
                <w:lang w:bidi="ar"/>
              </w:rPr>
              <w:t>未涉及</w:t>
            </w:r>
          </w:p>
        </w:tc>
        <w:tc>
          <w:tcPr>
            <w:tcW w:w="1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Cs w:val="21"/>
              </w:rPr>
            </w:pPr>
            <w:r>
              <w:rPr>
                <w:rFonts w:ascii="仿宋_GB2312" w:hAnsi="宋体" w:eastAsia="仿宋_GB2312" w:cs="仿宋_GB2312"/>
                <w:kern w:val="0"/>
                <w:szCs w:val="21"/>
                <w:lang w:bidi="ar"/>
              </w:rPr>
              <w:t>消火栓系统</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Cs w:val="21"/>
              </w:rPr>
            </w:pPr>
            <w:r>
              <w:rPr>
                <w:rFonts w:ascii="仿宋_GB2312" w:hAnsi="宋体" w:eastAsia="仿宋_GB2312" w:cs="仿宋_GB2312"/>
                <w:kern w:val="0"/>
                <w:szCs w:val="21"/>
                <w:lang w:bidi="ar"/>
              </w:rPr>
              <w:t>单点功能性测试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不委托</w:t>
            </w:r>
          </w:p>
        </w:tc>
      </w:tr>
      <w:tr>
        <w:tblPrEx>
          <w:tblCellMar>
            <w:top w:w="0" w:type="dxa"/>
            <w:left w:w="108" w:type="dxa"/>
            <w:bottom w:w="0" w:type="dxa"/>
            <w:right w:w="108" w:type="dxa"/>
          </w:tblCellMar>
        </w:tblPrEx>
        <w:trPr>
          <w:trHeight w:val="539"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szCs w:val="21"/>
              </w:rPr>
            </w:pPr>
          </w:p>
        </w:tc>
        <w:tc>
          <w:tcPr>
            <w:tcW w:w="1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szCs w:val="21"/>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bottom"/>
              <w:rPr>
                <w:rFonts w:ascii="仿宋_GB2312" w:hAnsi="宋体" w:eastAsia="仿宋_GB2312" w:cs="仿宋_GB2312"/>
                <w:szCs w:val="21"/>
              </w:rPr>
            </w:pPr>
            <w:r>
              <w:rPr>
                <w:rFonts w:ascii="仿宋_GB2312" w:hAnsi="宋体" w:eastAsia="仿宋_GB2312" w:cs="仿宋_GB2312"/>
                <w:kern w:val="0"/>
                <w:szCs w:val="21"/>
                <w:lang w:bidi="ar"/>
              </w:rPr>
              <w:t>联动功能测试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不委托</w:t>
            </w:r>
          </w:p>
        </w:tc>
      </w:tr>
      <w:tr>
        <w:tblPrEx>
          <w:tblCellMar>
            <w:top w:w="0" w:type="dxa"/>
            <w:left w:w="108" w:type="dxa"/>
            <w:bottom w:w="0" w:type="dxa"/>
            <w:right w:w="108" w:type="dxa"/>
          </w:tblCellMar>
        </w:tblPrEx>
        <w:trPr>
          <w:trHeight w:val="539"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6.</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Cs w:val="21"/>
              </w:rPr>
            </w:pPr>
            <w:r>
              <w:rPr>
                <w:rFonts w:ascii="Wingdings 2" w:hAnsi="Wingdings 2" w:eastAsia="仿宋_GB2312" w:cs="Wingdings 2"/>
                <w:kern w:val="0"/>
                <w:szCs w:val="21"/>
                <w:lang w:bidi="ar"/>
              </w:rPr>
              <w:t></w:t>
            </w:r>
            <w:r>
              <w:rPr>
                <w:rFonts w:ascii="仿宋_GB2312" w:hAnsi="宋体" w:eastAsia="仿宋_GB2312" w:cs="仿宋_GB2312"/>
                <w:kern w:val="0"/>
                <w:szCs w:val="21"/>
                <w:lang w:bidi="ar"/>
              </w:rPr>
              <w:t>涉及</w:t>
            </w:r>
            <w:r>
              <w:rPr>
                <w:rFonts w:ascii="仿宋_GB2312" w:hAnsi="宋体" w:eastAsia="仿宋_GB2312" w:cs="仿宋_GB2312"/>
                <w:kern w:val="0"/>
                <w:szCs w:val="21"/>
                <w:lang w:bidi="ar"/>
              </w:rPr>
              <w:br w:type="textWrapping"/>
            </w:r>
            <w:r>
              <w:rPr>
                <w:rFonts w:ascii="Wingdings 2" w:hAnsi="Wingdings 2" w:eastAsia="仿宋_GB2312" w:cs="Wingdings 2"/>
                <w:kern w:val="0"/>
                <w:szCs w:val="21"/>
                <w:lang w:bidi="ar"/>
              </w:rPr>
              <w:t></w:t>
            </w:r>
            <w:r>
              <w:rPr>
                <w:rFonts w:ascii="仿宋_GB2312" w:hAnsi="宋体" w:eastAsia="仿宋_GB2312" w:cs="仿宋_GB2312"/>
                <w:kern w:val="0"/>
                <w:szCs w:val="21"/>
                <w:lang w:bidi="ar"/>
              </w:rPr>
              <w:t>未涉及</w:t>
            </w:r>
          </w:p>
        </w:tc>
        <w:tc>
          <w:tcPr>
            <w:tcW w:w="1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Cs w:val="21"/>
              </w:rPr>
            </w:pPr>
            <w:r>
              <w:rPr>
                <w:rFonts w:ascii="仿宋_GB2312" w:hAnsi="宋体" w:eastAsia="仿宋_GB2312" w:cs="仿宋_GB2312"/>
                <w:kern w:val="0"/>
                <w:szCs w:val="21"/>
                <w:lang w:bidi="ar"/>
              </w:rPr>
              <w:t>自动喷水灭火系统</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Cs w:val="21"/>
              </w:rPr>
            </w:pPr>
            <w:r>
              <w:rPr>
                <w:rFonts w:ascii="仿宋_GB2312" w:hAnsi="宋体" w:eastAsia="仿宋_GB2312" w:cs="仿宋_GB2312"/>
                <w:kern w:val="0"/>
                <w:szCs w:val="21"/>
                <w:lang w:bidi="ar"/>
              </w:rPr>
              <w:t>单点功能性测试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不委托</w:t>
            </w:r>
          </w:p>
        </w:tc>
      </w:tr>
      <w:tr>
        <w:tblPrEx>
          <w:tblCellMar>
            <w:top w:w="0" w:type="dxa"/>
            <w:left w:w="108" w:type="dxa"/>
            <w:bottom w:w="0" w:type="dxa"/>
            <w:right w:w="108" w:type="dxa"/>
          </w:tblCellMar>
        </w:tblPrEx>
        <w:trPr>
          <w:trHeight w:val="539"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szCs w:val="21"/>
              </w:rPr>
            </w:pPr>
          </w:p>
        </w:tc>
        <w:tc>
          <w:tcPr>
            <w:tcW w:w="1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szCs w:val="21"/>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bottom"/>
              <w:rPr>
                <w:rFonts w:ascii="仿宋_GB2312" w:hAnsi="宋体" w:eastAsia="仿宋_GB2312" w:cs="仿宋_GB2312"/>
                <w:szCs w:val="21"/>
              </w:rPr>
            </w:pPr>
            <w:r>
              <w:rPr>
                <w:rFonts w:ascii="仿宋_GB2312" w:hAnsi="宋体" w:eastAsia="仿宋_GB2312" w:cs="仿宋_GB2312"/>
                <w:kern w:val="0"/>
                <w:szCs w:val="21"/>
                <w:lang w:bidi="ar"/>
              </w:rPr>
              <w:t>联动功能测试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不委托</w:t>
            </w:r>
          </w:p>
        </w:tc>
      </w:tr>
      <w:tr>
        <w:tblPrEx>
          <w:tblCellMar>
            <w:top w:w="0" w:type="dxa"/>
            <w:left w:w="108" w:type="dxa"/>
            <w:bottom w:w="0" w:type="dxa"/>
            <w:right w:w="108" w:type="dxa"/>
          </w:tblCellMar>
        </w:tblPrEx>
        <w:trPr>
          <w:trHeight w:val="539"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7.</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Cs w:val="21"/>
              </w:rPr>
            </w:pPr>
            <w:r>
              <w:rPr>
                <w:rFonts w:ascii="Wingdings 2" w:hAnsi="Wingdings 2" w:eastAsia="仿宋_GB2312" w:cs="Wingdings 2"/>
                <w:kern w:val="0"/>
                <w:szCs w:val="21"/>
                <w:lang w:bidi="ar"/>
              </w:rPr>
              <w:t></w:t>
            </w:r>
            <w:r>
              <w:rPr>
                <w:rFonts w:ascii="仿宋_GB2312" w:hAnsi="宋体" w:eastAsia="仿宋_GB2312" w:cs="仿宋_GB2312"/>
                <w:kern w:val="0"/>
                <w:szCs w:val="21"/>
                <w:lang w:bidi="ar"/>
              </w:rPr>
              <w:t>涉及</w:t>
            </w:r>
            <w:r>
              <w:rPr>
                <w:rFonts w:ascii="仿宋_GB2312" w:hAnsi="宋体" w:eastAsia="仿宋_GB2312" w:cs="仿宋_GB2312"/>
                <w:kern w:val="0"/>
                <w:szCs w:val="21"/>
                <w:lang w:bidi="ar"/>
              </w:rPr>
              <w:br w:type="textWrapping"/>
            </w:r>
            <w:r>
              <w:rPr>
                <w:rFonts w:ascii="Wingdings 2" w:hAnsi="Wingdings 2" w:eastAsia="仿宋_GB2312" w:cs="Wingdings 2"/>
                <w:kern w:val="0"/>
                <w:szCs w:val="21"/>
                <w:lang w:bidi="ar"/>
              </w:rPr>
              <w:t></w:t>
            </w:r>
            <w:r>
              <w:rPr>
                <w:rFonts w:ascii="仿宋_GB2312" w:hAnsi="宋体" w:eastAsia="仿宋_GB2312" w:cs="仿宋_GB2312"/>
                <w:kern w:val="0"/>
                <w:szCs w:val="21"/>
                <w:lang w:bidi="ar"/>
              </w:rPr>
              <w:t>未涉及</w:t>
            </w:r>
          </w:p>
        </w:tc>
        <w:tc>
          <w:tcPr>
            <w:tcW w:w="1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Cs w:val="21"/>
              </w:rPr>
            </w:pPr>
            <w:r>
              <w:rPr>
                <w:rFonts w:ascii="仿宋_GB2312" w:hAnsi="宋体" w:eastAsia="仿宋_GB2312" w:cs="仿宋_GB2312"/>
                <w:kern w:val="0"/>
                <w:szCs w:val="21"/>
                <w:lang w:bidi="ar"/>
              </w:rPr>
              <w:t>水喷雾灭火系统</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Cs w:val="21"/>
              </w:rPr>
            </w:pPr>
            <w:r>
              <w:rPr>
                <w:rFonts w:ascii="仿宋_GB2312" w:hAnsi="宋体" w:eastAsia="仿宋_GB2312" w:cs="仿宋_GB2312"/>
                <w:kern w:val="0"/>
                <w:szCs w:val="21"/>
                <w:lang w:bidi="ar"/>
              </w:rPr>
              <w:t>单点功能性测试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不委托</w:t>
            </w:r>
          </w:p>
        </w:tc>
      </w:tr>
      <w:tr>
        <w:tblPrEx>
          <w:tblCellMar>
            <w:top w:w="0" w:type="dxa"/>
            <w:left w:w="108" w:type="dxa"/>
            <w:bottom w:w="0" w:type="dxa"/>
            <w:right w:w="108" w:type="dxa"/>
          </w:tblCellMar>
        </w:tblPrEx>
        <w:trPr>
          <w:trHeight w:val="539"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szCs w:val="21"/>
              </w:rPr>
            </w:pPr>
          </w:p>
        </w:tc>
        <w:tc>
          <w:tcPr>
            <w:tcW w:w="1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szCs w:val="21"/>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bottom"/>
              <w:rPr>
                <w:rFonts w:ascii="仿宋_GB2312" w:hAnsi="宋体" w:eastAsia="仿宋_GB2312" w:cs="仿宋_GB2312"/>
                <w:szCs w:val="21"/>
              </w:rPr>
            </w:pPr>
            <w:r>
              <w:rPr>
                <w:rFonts w:ascii="仿宋_GB2312" w:hAnsi="宋体" w:eastAsia="仿宋_GB2312" w:cs="仿宋_GB2312"/>
                <w:kern w:val="0"/>
                <w:szCs w:val="21"/>
                <w:lang w:bidi="ar"/>
              </w:rPr>
              <w:t>联动功能测试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不委托</w:t>
            </w:r>
          </w:p>
        </w:tc>
      </w:tr>
      <w:tr>
        <w:tblPrEx>
          <w:tblCellMar>
            <w:top w:w="0" w:type="dxa"/>
            <w:left w:w="108" w:type="dxa"/>
            <w:bottom w:w="0" w:type="dxa"/>
            <w:right w:w="108" w:type="dxa"/>
          </w:tblCellMar>
        </w:tblPrEx>
        <w:trPr>
          <w:trHeight w:val="539"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8.</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Cs w:val="21"/>
              </w:rPr>
            </w:pPr>
            <w:r>
              <w:rPr>
                <w:rFonts w:ascii="Wingdings 2" w:hAnsi="Wingdings 2" w:eastAsia="仿宋_GB2312" w:cs="Wingdings 2"/>
                <w:kern w:val="0"/>
                <w:szCs w:val="21"/>
                <w:lang w:bidi="ar"/>
              </w:rPr>
              <w:t></w:t>
            </w:r>
            <w:r>
              <w:rPr>
                <w:rFonts w:ascii="仿宋_GB2312" w:hAnsi="宋体" w:eastAsia="仿宋_GB2312" w:cs="仿宋_GB2312"/>
                <w:kern w:val="0"/>
                <w:szCs w:val="21"/>
                <w:lang w:bidi="ar"/>
              </w:rPr>
              <w:t>涉及</w:t>
            </w:r>
            <w:r>
              <w:rPr>
                <w:rFonts w:ascii="仿宋_GB2312" w:hAnsi="宋体" w:eastAsia="仿宋_GB2312" w:cs="仿宋_GB2312"/>
                <w:kern w:val="0"/>
                <w:szCs w:val="21"/>
                <w:lang w:bidi="ar"/>
              </w:rPr>
              <w:br w:type="textWrapping"/>
            </w:r>
            <w:r>
              <w:rPr>
                <w:rFonts w:ascii="Wingdings 2" w:hAnsi="Wingdings 2" w:eastAsia="仿宋_GB2312" w:cs="Wingdings 2"/>
                <w:kern w:val="0"/>
                <w:szCs w:val="21"/>
                <w:lang w:bidi="ar"/>
              </w:rPr>
              <w:t></w:t>
            </w:r>
            <w:r>
              <w:rPr>
                <w:rFonts w:ascii="仿宋_GB2312" w:hAnsi="宋体" w:eastAsia="仿宋_GB2312" w:cs="仿宋_GB2312"/>
                <w:kern w:val="0"/>
                <w:szCs w:val="21"/>
                <w:lang w:bidi="ar"/>
              </w:rPr>
              <w:t>未涉及</w:t>
            </w:r>
          </w:p>
        </w:tc>
        <w:tc>
          <w:tcPr>
            <w:tcW w:w="1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Cs w:val="21"/>
              </w:rPr>
            </w:pPr>
            <w:r>
              <w:rPr>
                <w:rFonts w:ascii="仿宋_GB2312" w:hAnsi="宋体" w:eastAsia="仿宋_GB2312" w:cs="仿宋_GB2312"/>
                <w:kern w:val="0"/>
                <w:szCs w:val="21"/>
                <w:lang w:bidi="ar"/>
              </w:rPr>
              <w:t>细水雾灭火系统</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Cs w:val="21"/>
              </w:rPr>
            </w:pPr>
            <w:r>
              <w:rPr>
                <w:rFonts w:ascii="仿宋_GB2312" w:hAnsi="宋体" w:eastAsia="仿宋_GB2312" w:cs="仿宋_GB2312"/>
                <w:kern w:val="0"/>
                <w:szCs w:val="21"/>
                <w:lang w:bidi="ar"/>
              </w:rPr>
              <w:t>单点功能性测试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不委托</w:t>
            </w:r>
          </w:p>
        </w:tc>
      </w:tr>
      <w:tr>
        <w:tblPrEx>
          <w:tblCellMar>
            <w:top w:w="0" w:type="dxa"/>
            <w:left w:w="108" w:type="dxa"/>
            <w:bottom w:w="0" w:type="dxa"/>
            <w:right w:w="108" w:type="dxa"/>
          </w:tblCellMar>
        </w:tblPrEx>
        <w:trPr>
          <w:trHeight w:val="539"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szCs w:val="21"/>
              </w:rPr>
            </w:pPr>
          </w:p>
        </w:tc>
        <w:tc>
          <w:tcPr>
            <w:tcW w:w="1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szCs w:val="21"/>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bottom"/>
              <w:rPr>
                <w:rFonts w:ascii="仿宋_GB2312" w:hAnsi="宋体" w:eastAsia="仿宋_GB2312" w:cs="仿宋_GB2312"/>
                <w:szCs w:val="21"/>
              </w:rPr>
            </w:pPr>
            <w:r>
              <w:rPr>
                <w:rFonts w:ascii="仿宋_GB2312" w:hAnsi="宋体" w:eastAsia="仿宋_GB2312" w:cs="仿宋_GB2312"/>
                <w:kern w:val="0"/>
                <w:szCs w:val="21"/>
                <w:lang w:bidi="ar"/>
              </w:rPr>
              <w:t>联动功能测试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不委托</w:t>
            </w:r>
          </w:p>
        </w:tc>
      </w:tr>
      <w:tr>
        <w:tblPrEx>
          <w:tblCellMar>
            <w:top w:w="0" w:type="dxa"/>
            <w:left w:w="108" w:type="dxa"/>
            <w:bottom w:w="0" w:type="dxa"/>
            <w:right w:w="108" w:type="dxa"/>
          </w:tblCellMar>
        </w:tblPrEx>
        <w:trPr>
          <w:trHeight w:val="539"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9.</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Cs w:val="21"/>
              </w:rPr>
            </w:pPr>
            <w:r>
              <w:rPr>
                <w:rFonts w:ascii="Wingdings 2" w:hAnsi="Wingdings 2" w:eastAsia="仿宋_GB2312" w:cs="Wingdings 2"/>
                <w:kern w:val="0"/>
                <w:szCs w:val="21"/>
                <w:lang w:bidi="ar"/>
              </w:rPr>
              <w:t></w:t>
            </w:r>
            <w:r>
              <w:rPr>
                <w:rFonts w:ascii="仿宋_GB2312" w:hAnsi="宋体" w:eastAsia="仿宋_GB2312" w:cs="仿宋_GB2312"/>
                <w:kern w:val="0"/>
                <w:szCs w:val="21"/>
                <w:lang w:bidi="ar"/>
              </w:rPr>
              <w:t>涉及</w:t>
            </w:r>
            <w:r>
              <w:rPr>
                <w:rFonts w:ascii="仿宋_GB2312" w:hAnsi="宋体" w:eastAsia="仿宋_GB2312" w:cs="仿宋_GB2312"/>
                <w:kern w:val="0"/>
                <w:szCs w:val="21"/>
                <w:lang w:bidi="ar"/>
              </w:rPr>
              <w:br w:type="textWrapping"/>
            </w:r>
            <w:r>
              <w:rPr>
                <w:rFonts w:ascii="Wingdings 2" w:hAnsi="Wingdings 2" w:eastAsia="仿宋_GB2312" w:cs="Wingdings 2"/>
                <w:kern w:val="0"/>
                <w:szCs w:val="21"/>
                <w:lang w:bidi="ar"/>
              </w:rPr>
              <w:t></w:t>
            </w:r>
            <w:r>
              <w:rPr>
                <w:rFonts w:ascii="仿宋_GB2312" w:hAnsi="宋体" w:eastAsia="仿宋_GB2312" w:cs="仿宋_GB2312"/>
                <w:kern w:val="0"/>
                <w:szCs w:val="21"/>
                <w:lang w:bidi="ar"/>
              </w:rPr>
              <w:t>未涉及</w:t>
            </w:r>
          </w:p>
        </w:tc>
        <w:tc>
          <w:tcPr>
            <w:tcW w:w="1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Cs w:val="21"/>
              </w:rPr>
            </w:pPr>
            <w:r>
              <w:rPr>
                <w:rFonts w:ascii="仿宋_GB2312" w:hAnsi="宋体" w:eastAsia="仿宋_GB2312" w:cs="仿宋_GB2312"/>
                <w:kern w:val="0"/>
                <w:szCs w:val="21"/>
                <w:lang w:bidi="ar"/>
              </w:rPr>
              <w:t>消防炮系统</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Cs w:val="21"/>
              </w:rPr>
            </w:pPr>
            <w:r>
              <w:rPr>
                <w:rFonts w:ascii="仿宋_GB2312" w:hAnsi="宋体" w:eastAsia="仿宋_GB2312" w:cs="仿宋_GB2312"/>
                <w:kern w:val="0"/>
                <w:szCs w:val="21"/>
                <w:lang w:bidi="ar"/>
              </w:rPr>
              <w:t>单点功能性测试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不委托</w:t>
            </w:r>
          </w:p>
        </w:tc>
      </w:tr>
      <w:tr>
        <w:tblPrEx>
          <w:tblCellMar>
            <w:top w:w="0" w:type="dxa"/>
            <w:left w:w="108" w:type="dxa"/>
            <w:bottom w:w="0" w:type="dxa"/>
            <w:right w:w="108" w:type="dxa"/>
          </w:tblCellMar>
        </w:tblPrEx>
        <w:trPr>
          <w:trHeight w:val="539"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szCs w:val="21"/>
              </w:rPr>
            </w:pPr>
          </w:p>
        </w:tc>
        <w:tc>
          <w:tcPr>
            <w:tcW w:w="1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szCs w:val="21"/>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bottom"/>
              <w:rPr>
                <w:rFonts w:ascii="仿宋_GB2312" w:hAnsi="宋体" w:eastAsia="仿宋_GB2312" w:cs="仿宋_GB2312"/>
                <w:szCs w:val="21"/>
              </w:rPr>
            </w:pPr>
            <w:r>
              <w:rPr>
                <w:rFonts w:ascii="仿宋_GB2312" w:hAnsi="宋体" w:eastAsia="仿宋_GB2312" w:cs="仿宋_GB2312"/>
                <w:kern w:val="0"/>
                <w:szCs w:val="21"/>
                <w:lang w:bidi="ar"/>
              </w:rPr>
              <w:t>联动功能测试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不委托</w:t>
            </w:r>
          </w:p>
        </w:tc>
      </w:tr>
      <w:tr>
        <w:tblPrEx>
          <w:tblCellMar>
            <w:top w:w="0" w:type="dxa"/>
            <w:left w:w="108" w:type="dxa"/>
            <w:bottom w:w="0" w:type="dxa"/>
            <w:right w:w="108" w:type="dxa"/>
          </w:tblCellMar>
        </w:tblPrEx>
        <w:trPr>
          <w:trHeight w:val="539"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10.</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Cs w:val="21"/>
              </w:rPr>
            </w:pPr>
            <w:r>
              <w:rPr>
                <w:rFonts w:ascii="Wingdings 2" w:hAnsi="Wingdings 2" w:eastAsia="仿宋_GB2312" w:cs="Wingdings 2"/>
                <w:kern w:val="0"/>
                <w:szCs w:val="21"/>
                <w:lang w:bidi="ar"/>
              </w:rPr>
              <w:t></w:t>
            </w:r>
            <w:r>
              <w:rPr>
                <w:rFonts w:ascii="仿宋_GB2312" w:hAnsi="宋体" w:eastAsia="仿宋_GB2312" w:cs="仿宋_GB2312"/>
                <w:kern w:val="0"/>
                <w:szCs w:val="21"/>
                <w:lang w:bidi="ar"/>
              </w:rPr>
              <w:t>涉及</w:t>
            </w:r>
            <w:r>
              <w:rPr>
                <w:rFonts w:ascii="仿宋_GB2312" w:hAnsi="宋体" w:eastAsia="仿宋_GB2312" w:cs="仿宋_GB2312"/>
                <w:kern w:val="0"/>
                <w:szCs w:val="21"/>
                <w:lang w:bidi="ar"/>
              </w:rPr>
              <w:br w:type="textWrapping"/>
            </w:r>
            <w:r>
              <w:rPr>
                <w:rFonts w:ascii="Wingdings 2" w:hAnsi="Wingdings 2" w:eastAsia="仿宋_GB2312" w:cs="Wingdings 2"/>
                <w:kern w:val="0"/>
                <w:szCs w:val="21"/>
                <w:lang w:bidi="ar"/>
              </w:rPr>
              <w:t></w:t>
            </w:r>
            <w:r>
              <w:rPr>
                <w:rFonts w:ascii="仿宋_GB2312" w:hAnsi="宋体" w:eastAsia="仿宋_GB2312" w:cs="仿宋_GB2312"/>
                <w:kern w:val="0"/>
                <w:szCs w:val="21"/>
                <w:lang w:bidi="ar"/>
              </w:rPr>
              <w:t>未涉及</w:t>
            </w:r>
          </w:p>
        </w:tc>
        <w:tc>
          <w:tcPr>
            <w:tcW w:w="1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Cs w:val="21"/>
              </w:rPr>
            </w:pPr>
            <w:r>
              <w:rPr>
                <w:rFonts w:ascii="仿宋_GB2312" w:hAnsi="宋体" w:eastAsia="仿宋_GB2312" w:cs="仿宋_GB2312"/>
                <w:kern w:val="0"/>
                <w:szCs w:val="21"/>
                <w:lang w:bidi="ar"/>
              </w:rPr>
              <w:t>泡沫灭火系统</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Cs w:val="21"/>
              </w:rPr>
            </w:pPr>
            <w:r>
              <w:rPr>
                <w:rFonts w:ascii="仿宋_GB2312" w:hAnsi="宋体" w:eastAsia="仿宋_GB2312" w:cs="仿宋_GB2312"/>
                <w:kern w:val="0"/>
                <w:szCs w:val="21"/>
                <w:lang w:bidi="ar"/>
              </w:rPr>
              <w:t>单点功能性测试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不委托</w:t>
            </w:r>
          </w:p>
        </w:tc>
      </w:tr>
      <w:tr>
        <w:tblPrEx>
          <w:tblCellMar>
            <w:top w:w="0" w:type="dxa"/>
            <w:left w:w="108" w:type="dxa"/>
            <w:bottom w:w="0" w:type="dxa"/>
            <w:right w:w="108" w:type="dxa"/>
          </w:tblCellMar>
        </w:tblPrEx>
        <w:trPr>
          <w:trHeight w:val="539"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szCs w:val="21"/>
              </w:rPr>
            </w:pPr>
          </w:p>
        </w:tc>
        <w:tc>
          <w:tcPr>
            <w:tcW w:w="1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szCs w:val="21"/>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bottom"/>
              <w:rPr>
                <w:rFonts w:ascii="仿宋_GB2312" w:hAnsi="宋体" w:eastAsia="仿宋_GB2312" w:cs="仿宋_GB2312"/>
                <w:szCs w:val="21"/>
              </w:rPr>
            </w:pPr>
            <w:r>
              <w:rPr>
                <w:rFonts w:ascii="仿宋_GB2312" w:hAnsi="宋体" w:eastAsia="仿宋_GB2312" w:cs="仿宋_GB2312"/>
                <w:kern w:val="0"/>
                <w:szCs w:val="21"/>
                <w:lang w:bidi="ar"/>
              </w:rPr>
              <w:t>联动功能测试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不委托</w:t>
            </w:r>
          </w:p>
        </w:tc>
      </w:tr>
      <w:tr>
        <w:tblPrEx>
          <w:tblCellMar>
            <w:top w:w="0" w:type="dxa"/>
            <w:left w:w="108" w:type="dxa"/>
            <w:bottom w:w="0" w:type="dxa"/>
            <w:right w:w="108" w:type="dxa"/>
          </w:tblCellMar>
        </w:tblPrEx>
        <w:trPr>
          <w:trHeight w:val="539"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11.</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Cs w:val="21"/>
              </w:rPr>
            </w:pPr>
            <w:r>
              <w:rPr>
                <w:rFonts w:ascii="Wingdings 2" w:hAnsi="Wingdings 2" w:eastAsia="仿宋_GB2312" w:cs="Wingdings 2"/>
                <w:kern w:val="0"/>
                <w:szCs w:val="21"/>
                <w:lang w:bidi="ar"/>
              </w:rPr>
              <w:t></w:t>
            </w:r>
            <w:r>
              <w:rPr>
                <w:rFonts w:ascii="仿宋_GB2312" w:hAnsi="宋体" w:eastAsia="仿宋_GB2312" w:cs="仿宋_GB2312"/>
                <w:kern w:val="0"/>
                <w:szCs w:val="21"/>
                <w:lang w:bidi="ar"/>
              </w:rPr>
              <w:t>涉及</w:t>
            </w:r>
            <w:r>
              <w:rPr>
                <w:rFonts w:ascii="仿宋_GB2312" w:hAnsi="宋体" w:eastAsia="仿宋_GB2312" w:cs="仿宋_GB2312"/>
                <w:kern w:val="0"/>
                <w:szCs w:val="21"/>
                <w:lang w:bidi="ar"/>
              </w:rPr>
              <w:br w:type="textWrapping"/>
            </w:r>
            <w:r>
              <w:rPr>
                <w:rFonts w:ascii="Wingdings 2" w:hAnsi="Wingdings 2" w:eastAsia="仿宋_GB2312" w:cs="Wingdings 2"/>
                <w:kern w:val="0"/>
                <w:szCs w:val="21"/>
                <w:lang w:bidi="ar"/>
              </w:rPr>
              <w:t></w:t>
            </w:r>
            <w:r>
              <w:rPr>
                <w:rFonts w:ascii="仿宋_GB2312" w:hAnsi="宋体" w:eastAsia="仿宋_GB2312" w:cs="仿宋_GB2312"/>
                <w:kern w:val="0"/>
                <w:szCs w:val="21"/>
                <w:lang w:bidi="ar"/>
              </w:rPr>
              <w:t>未涉及</w:t>
            </w:r>
          </w:p>
        </w:tc>
        <w:tc>
          <w:tcPr>
            <w:tcW w:w="1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Cs w:val="21"/>
              </w:rPr>
            </w:pPr>
            <w:r>
              <w:rPr>
                <w:rFonts w:ascii="仿宋_GB2312" w:hAnsi="宋体" w:eastAsia="仿宋_GB2312" w:cs="仿宋_GB2312"/>
                <w:kern w:val="0"/>
                <w:szCs w:val="21"/>
                <w:lang w:bidi="ar"/>
              </w:rPr>
              <w:t>气体灭火系统</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Cs w:val="21"/>
              </w:rPr>
            </w:pPr>
            <w:r>
              <w:rPr>
                <w:rFonts w:ascii="仿宋_GB2312" w:hAnsi="宋体" w:eastAsia="仿宋_GB2312" w:cs="仿宋_GB2312"/>
                <w:kern w:val="0"/>
                <w:szCs w:val="21"/>
                <w:lang w:bidi="ar"/>
              </w:rPr>
              <w:t>单点功能性测试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不委托</w:t>
            </w:r>
          </w:p>
        </w:tc>
      </w:tr>
      <w:tr>
        <w:tblPrEx>
          <w:tblCellMar>
            <w:top w:w="0" w:type="dxa"/>
            <w:left w:w="108" w:type="dxa"/>
            <w:bottom w:w="0" w:type="dxa"/>
            <w:right w:w="108" w:type="dxa"/>
          </w:tblCellMar>
        </w:tblPrEx>
        <w:trPr>
          <w:trHeight w:val="539"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szCs w:val="21"/>
              </w:rPr>
            </w:pPr>
          </w:p>
        </w:tc>
        <w:tc>
          <w:tcPr>
            <w:tcW w:w="1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szCs w:val="21"/>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bottom"/>
              <w:rPr>
                <w:rFonts w:ascii="仿宋_GB2312" w:hAnsi="宋体" w:eastAsia="仿宋_GB2312" w:cs="仿宋_GB2312"/>
                <w:szCs w:val="21"/>
              </w:rPr>
            </w:pPr>
            <w:r>
              <w:rPr>
                <w:rFonts w:ascii="仿宋_GB2312" w:hAnsi="宋体" w:eastAsia="仿宋_GB2312" w:cs="仿宋_GB2312"/>
                <w:kern w:val="0"/>
                <w:szCs w:val="21"/>
                <w:lang w:bidi="ar"/>
              </w:rPr>
              <w:t>联动功能测试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不委托</w:t>
            </w:r>
          </w:p>
        </w:tc>
      </w:tr>
      <w:tr>
        <w:tblPrEx>
          <w:tblCellMar>
            <w:top w:w="0" w:type="dxa"/>
            <w:left w:w="108" w:type="dxa"/>
            <w:bottom w:w="0" w:type="dxa"/>
            <w:right w:w="108" w:type="dxa"/>
          </w:tblCellMar>
        </w:tblPrEx>
        <w:trPr>
          <w:trHeight w:val="539"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12.</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Cs w:val="21"/>
              </w:rPr>
            </w:pPr>
            <w:r>
              <w:rPr>
                <w:rFonts w:ascii="Wingdings 2" w:hAnsi="Wingdings 2" w:eastAsia="仿宋_GB2312" w:cs="Wingdings 2"/>
                <w:kern w:val="0"/>
                <w:szCs w:val="21"/>
                <w:lang w:bidi="ar"/>
              </w:rPr>
              <w:t></w:t>
            </w:r>
            <w:r>
              <w:rPr>
                <w:rFonts w:ascii="仿宋_GB2312" w:hAnsi="宋体" w:eastAsia="仿宋_GB2312" w:cs="仿宋_GB2312"/>
                <w:kern w:val="0"/>
                <w:szCs w:val="21"/>
                <w:lang w:bidi="ar"/>
              </w:rPr>
              <w:t>涉及</w:t>
            </w:r>
            <w:r>
              <w:rPr>
                <w:rFonts w:ascii="仿宋_GB2312" w:hAnsi="宋体" w:eastAsia="仿宋_GB2312" w:cs="仿宋_GB2312"/>
                <w:kern w:val="0"/>
                <w:szCs w:val="21"/>
                <w:lang w:bidi="ar"/>
              </w:rPr>
              <w:br w:type="textWrapping"/>
            </w:r>
            <w:r>
              <w:rPr>
                <w:rFonts w:ascii="Wingdings 2" w:hAnsi="Wingdings 2" w:eastAsia="仿宋_GB2312" w:cs="Wingdings 2"/>
                <w:kern w:val="0"/>
                <w:szCs w:val="21"/>
                <w:lang w:bidi="ar"/>
              </w:rPr>
              <w:t></w:t>
            </w:r>
            <w:r>
              <w:rPr>
                <w:rFonts w:ascii="仿宋_GB2312" w:hAnsi="宋体" w:eastAsia="仿宋_GB2312" w:cs="仿宋_GB2312"/>
                <w:kern w:val="0"/>
                <w:szCs w:val="21"/>
                <w:lang w:bidi="ar"/>
              </w:rPr>
              <w:t>未涉及</w:t>
            </w:r>
          </w:p>
        </w:tc>
        <w:tc>
          <w:tcPr>
            <w:tcW w:w="1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Cs w:val="21"/>
              </w:rPr>
            </w:pPr>
            <w:r>
              <w:rPr>
                <w:rFonts w:ascii="仿宋_GB2312" w:hAnsi="宋体" w:eastAsia="仿宋_GB2312" w:cs="仿宋_GB2312"/>
                <w:kern w:val="0"/>
                <w:szCs w:val="21"/>
                <w:lang w:bidi="ar"/>
              </w:rPr>
              <w:t>干粉灭火系统</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Cs w:val="21"/>
              </w:rPr>
            </w:pPr>
            <w:r>
              <w:rPr>
                <w:rFonts w:ascii="仿宋_GB2312" w:hAnsi="宋体" w:eastAsia="仿宋_GB2312" w:cs="仿宋_GB2312"/>
                <w:kern w:val="0"/>
                <w:szCs w:val="21"/>
                <w:lang w:bidi="ar"/>
              </w:rPr>
              <w:t>单点功能性测试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不委托</w:t>
            </w:r>
          </w:p>
        </w:tc>
      </w:tr>
      <w:tr>
        <w:tblPrEx>
          <w:tblCellMar>
            <w:top w:w="0" w:type="dxa"/>
            <w:left w:w="108" w:type="dxa"/>
            <w:bottom w:w="0" w:type="dxa"/>
            <w:right w:w="108" w:type="dxa"/>
          </w:tblCellMar>
        </w:tblPrEx>
        <w:trPr>
          <w:trHeight w:val="539"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szCs w:val="21"/>
              </w:rPr>
            </w:pPr>
          </w:p>
        </w:tc>
        <w:tc>
          <w:tcPr>
            <w:tcW w:w="1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szCs w:val="21"/>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bottom"/>
              <w:rPr>
                <w:rFonts w:ascii="仿宋_GB2312" w:hAnsi="宋体" w:eastAsia="仿宋_GB2312" w:cs="仿宋_GB2312"/>
                <w:szCs w:val="21"/>
              </w:rPr>
            </w:pPr>
            <w:r>
              <w:rPr>
                <w:rFonts w:ascii="仿宋_GB2312" w:hAnsi="宋体" w:eastAsia="仿宋_GB2312" w:cs="仿宋_GB2312"/>
                <w:kern w:val="0"/>
                <w:szCs w:val="21"/>
                <w:lang w:bidi="ar"/>
              </w:rPr>
              <w:t>联动功能测试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不委托</w:t>
            </w:r>
          </w:p>
        </w:tc>
      </w:tr>
      <w:tr>
        <w:tblPrEx>
          <w:tblCellMar>
            <w:top w:w="0" w:type="dxa"/>
            <w:left w:w="108" w:type="dxa"/>
            <w:bottom w:w="0" w:type="dxa"/>
            <w:right w:w="108" w:type="dxa"/>
          </w:tblCellMar>
        </w:tblPrEx>
        <w:trPr>
          <w:trHeight w:val="539"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13.</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Cs w:val="21"/>
              </w:rPr>
            </w:pPr>
            <w:r>
              <w:rPr>
                <w:rFonts w:ascii="Wingdings 2" w:hAnsi="Wingdings 2" w:eastAsia="仿宋_GB2312" w:cs="Wingdings 2"/>
                <w:kern w:val="0"/>
                <w:szCs w:val="21"/>
                <w:lang w:bidi="ar"/>
              </w:rPr>
              <w:t></w:t>
            </w:r>
            <w:r>
              <w:rPr>
                <w:rFonts w:ascii="仿宋_GB2312" w:hAnsi="宋体" w:eastAsia="仿宋_GB2312" w:cs="仿宋_GB2312"/>
                <w:kern w:val="0"/>
                <w:szCs w:val="21"/>
                <w:lang w:bidi="ar"/>
              </w:rPr>
              <w:t>涉及</w:t>
            </w:r>
            <w:r>
              <w:rPr>
                <w:rFonts w:ascii="仿宋_GB2312" w:hAnsi="宋体" w:eastAsia="仿宋_GB2312" w:cs="仿宋_GB2312"/>
                <w:kern w:val="0"/>
                <w:szCs w:val="21"/>
                <w:lang w:bidi="ar"/>
              </w:rPr>
              <w:br w:type="textWrapping"/>
            </w:r>
            <w:r>
              <w:rPr>
                <w:rFonts w:ascii="Wingdings 2" w:hAnsi="Wingdings 2" w:eastAsia="仿宋_GB2312" w:cs="Wingdings 2"/>
                <w:kern w:val="0"/>
                <w:szCs w:val="21"/>
                <w:lang w:bidi="ar"/>
              </w:rPr>
              <w:t></w:t>
            </w:r>
            <w:r>
              <w:rPr>
                <w:rFonts w:ascii="仿宋_GB2312" w:hAnsi="宋体" w:eastAsia="仿宋_GB2312" w:cs="仿宋_GB2312"/>
                <w:kern w:val="0"/>
                <w:szCs w:val="21"/>
                <w:lang w:bidi="ar"/>
              </w:rPr>
              <w:t>未涉及</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Cs w:val="21"/>
              </w:rPr>
            </w:pPr>
            <w:r>
              <w:rPr>
                <w:rFonts w:ascii="仿宋_GB2312" w:hAnsi="宋体" w:eastAsia="仿宋_GB2312" w:cs="仿宋_GB2312"/>
                <w:kern w:val="0"/>
                <w:szCs w:val="21"/>
                <w:lang w:bidi="ar"/>
              </w:rPr>
              <w:t>灭火器</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Cs w:val="21"/>
              </w:rPr>
            </w:pPr>
            <w:r>
              <w:rPr>
                <w:rFonts w:hint="eastAsia" w:ascii="仿宋_GB2312" w:hAnsi="宋体" w:eastAsia="仿宋_GB2312" w:cs="仿宋_GB2312"/>
                <w:szCs w:val="21"/>
              </w:rPr>
              <w:t>合规性检查</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不委托</w:t>
            </w:r>
          </w:p>
        </w:tc>
      </w:tr>
      <w:tr>
        <w:tblPrEx>
          <w:tblCellMar>
            <w:top w:w="0" w:type="dxa"/>
            <w:left w:w="108" w:type="dxa"/>
            <w:bottom w:w="0" w:type="dxa"/>
            <w:right w:w="108" w:type="dxa"/>
          </w:tblCellMar>
        </w:tblPrEx>
        <w:trPr>
          <w:trHeight w:val="539"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14.</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Cs w:val="21"/>
              </w:rPr>
            </w:pPr>
            <w:r>
              <w:rPr>
                <w:rFonts w:ascii="Wingdings 2" w:hAnsi="Wingdings 2" w:eastAsia="仿宋_GB2312" w:cs="Wingdings 2"/>
                <w:kern w:val="0"/>
                <w:szCs w:val="21"/>
                <w:lang w:bidi="ar"/>
              </w:rPr>
              <w:t></w:t>
            </w:r>
            <w:r>
              <w:rPr>
                <w:rFonts w:ascii="仿宋_GB2312" w:hAnsi="宋体" w:eastAsia="仿宋_GB2312" w:cs="仿宋_GB2312"/>
                <w:kern w:val="0"/>
                <w:szCs w:val="21"/>
                <w:lang w:bidi="ar"/>
              </w:rPr>
              <w:t>涉及</w:t>
            </w:r>
            <w:r>
              <w:rPr>
                <w:rFonts w:ascii="仿宋_GB2312" w:hAnsi="宋体" w:eastAsia="仿宋_GB2312" w:cs="仿宋_GB2312"/>
                <w:kern w:val="0"/>
                <w:szCs w:val="21"/>
                <w:lang w:bidi="ar"/>
              </w:rPr>
              <w:br w:type="textWrapping"/>
            </w:r>
            <w:r>
              <w:rPr>
                <w:rFonts w:ascii="Wingdings 2" w:hAnsi="Wingdings 2" w:eastAsia="仿宋_GB2312" w:cs="Wingdings 2"/>
                <w:kern w:val="0"/>
                <w:szCs w:val="21"/>
                <w:lang w:bidi="ar"/>
              </w:rPr>
              <w:t></w:t>
            </w:r>
            <w:r>
              <w:rPr>
                <w:rFonts w:ascii="仿宋_GB2312" w:hAnsi="宋体" w:eastAsia="仿宋_GB2312" w:cs="仿宋_GB2312"/>
                <w:kern w:val="0"/>
                <w:szCs w:val="21"/>
                <w:lang w:bidi="ar"/>
              </w:rPr>
              <w:t>未涉及</w:t>
            </w:r>
          </w:p>
        </w:tc>
        <w:tc>
          <w:tcPr>
            <w:tcW w:w="1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Cs w:val="21"/>
              </w:rPr>
            </w:pPr>
            <w:r>
              <w:rPr>
                <w:rFonts w:ascii="仿宋_GB2312" w:hAnsi="宋体" w:eastAsia="仿宋_GB2312" w:cs="仿宋_GB2312"/>
                <w:kern w:val="0"/>
                <w:szCs w:val="21"/>
                <w:lang w:bidi="ar"/>
              </w:rPr>
              <w:t>防排烟系统</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宋体" w:eastAsia="仿宋_GB2312" w:cs="仿宋_GB2312"/>
                <w:szCs w:val="21"/>
              </w:rPr>
            </w:pPr>
            <w:r>
              <w:rPr>
                <w:rFonts w:ascii="仿宋_GB2312" w:hAnsi="宋体" w:eastAsia="仿宋_GB2312" w:cs="仿宋_GB2312"/>
                <w:kern w:val="0"/>
                <w:szCs w:val="21"/>
                <w:lang w:bidi="ar"/>
              </w:rPr>
              <w:t>单点功能性测试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不委托</w:t>
            </w:r>
          </w:p>
        </w:tc>
      </w:tr>
      <w:tr>
        <w:tblPrEx>
          <w:tblCellMar>
            <w:top w:w="0" w:type="dxa"/>
            <w:left w:w="108" w:type="dxa"/>
            <w:bottom w:w="0" w:type="dxa"/>
            <w:right w:w="108" w:type="dxa"/>
          </w:tblCellMar>
        </w:tblPrEx>
        <w:trPr>
          <w:trHeight w:val="539"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szCs w:val="21"/>
              </w:rPr>
            </w:pPr>
          </w:p>
        </w:tc>
        <w:tc>
          <w:tcPr>
            <w:tcW w:w="1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szCs w:val="21"/>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bottom"/>
              <w:rPr>
                <w:rFonts w:ascii="仿宋_GB2312" w:hAnsi="宋体" w:eastAsia="仿宋_GB2312" w:cs="仿宋_GB2312"/>
                <w:szCs w:val="21"/>
              </w:rPr>
            </w:pPr>
            <w:r>
              <w:rPr>
                <w:rFonts w:ascii="仿宋_GB2312" w:hAnsi="宋体" w:eastAsia="仿宋_GB2312" w:cs="仿宋_GB2312"/>
                <w:kern w:val="0"/>
                <w:szCs w:val="21"/>
                <w:lang w:bidi="ar"/>
              </w:rPr>
              <w:t>联动功能测试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不委托</w:t>
            </w:r>
          </w:p>
        </w:tc>
      </w:tr>
      <w:tr>
        <w:tblPrEx>
          <w:tblCellMar>
            <w:top w:w="0" w:type="dxa"/>
            <w:left w:w="108" w:type="dxa"/>
            <w:bottom w:w="0" w:type="dxa"/>
            <w:right w:w="108" w:type="dxa"/>
          </w:tblCellMar>
        </w:tblPrEx>
        <w:trPr>
          <w:trHeight w:val="539"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15.</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Cs w:val="21"/>
              </w:rPr>
            </w:pPr>
            <w:r>
              <w:rPr>
                <w:rFonts w:ascii="Wingdings 2" w:hAnsi="Wingdings 2" w:eastAsia="仿宋_GB2312" w:cs="Wingdings 2"/>
                <w:kern w:val="0"/>
                <w:szCs w:val="21"/>
                <w:lang w:bidi="ar"/>
              </w:rPr>
              <w:t></w:t>
            </w:r>
            <w:r>
              <w:rPr>
                <w:rFonts w:ascii="仿宋_GB2312" w:hAnsi="宋体" w:eastAsia="仿宋_GB2312" w:cs="仿宋_GB2312"/>
                <w:kern w:val="0"/>
                <w:szCs w:val="21"/>
                <w:lang w:bidi="ar"/>
              </w:rPr>
              <w:t>涉及</w:t>
            </w:r>
            <w:r>
              <w:rPr>
                <w:rFonts w:ascii="仿宋_GB2312" w:hAnsi="宋体" w:eastAsia="仿宋_GB2312" w:cs="仿宋_GB2312"/>
                <w:kern w:val="0"/>
                <w:szCs w:val="21"/>
                <w:lang w:bidi="ar"/>
              </w:rPr>
              <w:br w:type="textWrapping"/>
            </w:r>
            <w:r>
              <w:rPr>
                <w:rFonts w:ascii="Wingdings 2" w:hAnsi="Wingdings 2" w:eastAsia="仿宋_GB2312" w:cs="Wingdings 2"/>
                <w:kern w:val="0"/>
                <w:szCs w:val="21"/>
                <w:lang w:bidi="ar"/>
              </w:rPr>
              <w:t></w:t>
            </w:r>
            <w:r>
              <w:rPr>
                <w:rFonts w:ascii="仿宋_GB2312" w:hAnsi="宋体" w:eastAsia="仿宋_GB2312" w:cs="仿宋_GB2312"/>
                <w:kern w:val="0"/>
                <w:szCs w:val="21"/>
                <w:lang w:bidi="ar"/>
              </w:rPr>
              <w:t>未涉及</w:t>
            </w:r>
          </w:p>
        </w:tc>
        <w:tc>
          <w:tcPr>
            <w:tcW w:w="1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Cs w:val="21"/>
              </w:rPr>
            </w:pPr>
            <w:r>
              <w:rPr>
                <w:rFonts w:ascii="仿宋_GB2312" w:hAnsi="宋体" w:eastAsia="仿宋_GB2312" w:cs="仿宋_GB2312"/>
                <w:kern w:val="0"/>
                <w:szCs w:val="21"/>
                <w:lang w:bidi="ar"/>
              </w:rPr>
              <w:t>消防供配电设施</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宋体" w:eastAsia="仿宋_GB2312" w:cs="仿宋_GB2312"/>
                <w:szCs w:val="21"/>
              </w:rPr>
            </w:pPr>
            <w:r>
              <w:rPr>
                <w:rFonts w:ascii="仿宋_GB2312" w:hAnsi="宋体" w:eastAsia="仿宋_GB2312" w:cs="仿宋_GB2312"/>
                <w:kern w:val="0"/>
                <w:szCs w:val="21"/>
                <w:lang w:bidi="ar"/>
              </w:rPr>
              <w:t>单点功能性测试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不委托</w:t>
            </w:r>
          </w:p>
        </w:tc>
      </w:tr>
      <w:tr>
        <w:tblPrEx>
          <w:tblCellMar>
            <w:top w:w="0" w:type="dxa"/>
            <w:left w:w="108" w:type="dxa"/>
            <w:bottom w:w="0" w:type="dxa"/>
            <w:right w:w="108" w:type="dxa"/>
          </w:tblCellMar>
        </w:tblPrEx>
        <w:trPr>
          <w:trHeight w:val="539"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szCs w:val="21"/>
              </w:rPr>
            </w:pPr>
          </w:p>
        </w:tc>
        <w:tc>
          <w:tcPr>
            <w:tcW w:w="1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szCs w:val="21"/>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bottom"/>
              <w:rPr>
                <w:rFonts w:ascii="仿宋_GB2312" w:hAnsi="宋体" w:eastAsia="仿宋_GB2312" w:cs="仿宋_GB2312"/>
                <w:szCs w:val="21"/>
              </w:rPr>
            </w:pPr>
            <w:r>
              <w:rPr>
                <w:rFonts w:ascii="仿宋_GB2312" w:hAnsi="宋体" w:eastAsia="仿宋_GB2312" w:cs="仿宋_GB2312"/>
                <w:kern w:val="0"/>
                <w:szCs w:val="21"/>
                <w:lang w:bidi="ar"/>
              </w:rPr>
              <w:t>联动功能测试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不委托</w:t>
            </w:r>
          </w:p>
        </w:tc>
      </w:tr>
      <w:tr>
        <w:tblPrEx>
          <w:tblCellMar>
            <w:top w:w="0" w:type="dxa"/>
            <w:left w:w="108" w:type="dxa"/>
            <w:bottom w:w="0" w:type="dxa"/>
            <w:right w:w="108" w:type="dxa"/>
          </w:tblCellMar>
        </w:tblPrEx>
        <w:trPr>
          <w:trHeight w:val="539"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16.</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Cs w:val="21"/>
              </w:rPr>
            </w:pPr>
            <w:r>
              <w:rPr>
                <w:rFonts w:ascii="Wingdings 2" w:hAnsi="Wingdings 2" w:eastAsia="仿宋_GB2312" w:cs="Wingdings 2"/>
                <w:kern w:val="0"/>
                <w:szCs w:val="21"/>
                <w:lang w:bidi="ar"/>
              </w:rPr>
              <w:t></w:t>
            </w:r>
            <w:r>
              <w:rPr>
                <w:rFonts w:ascii="仿宋_GB2312" w:hAnsi="宋体" w:eastAsia="仿宋_GB2312" w:cs="仿宋_GB2312"/>
                <w:kern w:val="0"/>
                <w:szCs w:val="21"/>
                <w:lang w:bidi="ar"/>
              </w:rPr>
              <w:t>涉及</w:t>
            </w:r>
            <w:r>
              <w:rPr>
                <w:rFonts w:ascii="仿宋_GB2312" w:hAnsi="宋体" w:eastAsia="仿宋_GB2312" w:cs="仿宋_GB2312"/>
                <w:kern w:val="0"/>
                <w:szCs w:val="21"/>
                <w:lang w:bidi="ar"/>
              </w:rPr>
              <w:br w:type="textWrapping"/>
            </w:r>
            <w:r>
              <w:rPr>
                <w:rFonts w:ascii="Wingdings 2" w:hAnsi="Wingdings 2" w:eastAsia="仿宋_GB2312" w:cs="Wingdings 2"/>
                <w:kern w:val="0"/>
                <w:szCs w:val="21"/>
                <w:lang w:bidi="ar"/>
              </w:rPr>
              <w:t></w:t>
            </w:r>
            <w:r>
              <w:rPr>
                <w:rFonts w:ascii="仿宋_GB2312" w:hAnsi="宋体" w:eastAsia="仿宋_GB2312" w:cs="仿宋_GB2312"/>
                <w:kern w:val="0"/>
                <w:szCs w:val="21"/>
                <w:lang w:bidi="ar"/>
              </w:rPr>
              <w:t>未涉及</w:t>
            </w:r>
          </w:p>
        </w:tc>
        <w:tc>
          <w:tcPr>
            <w:tcW w:w="1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Cs w:val="21"/>
              </w:rPr>
            </w:pPr>
            <w:r>
              <w:rPr>
                <w:rFonts w:ascii="仿宋_GB2312" w:hAnsi="宋体" w:eastAsia="仿宋_GB2312" w:cs="仿宋_GB2312"/>
                <w:kern w:val="0"/>
                <w:szCs w:val="21"/>
                <w:lang w:bidi="ar"/>
              </w:rPr>
              <w:t>火灾自动报警系统</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宋体" w:eastAsia="仿宋_GB2312" w:cs="仿宋_GB2312"/>
                <w:szCs w:val="21"/>
              </w:rPr>
            </w:pPr>
            <w:r>
              <w:rPr>
                <w:rFonts w:ascii="仿宋_GB2312" w:hAnsi="宋体" w:eastAsia="仿宋_GB2312" w:cs="仿宋_GB2312"/>
                <w:kern w:val="0"/>
                <w:szCs w:val="21"/>
                <w:lang w:bidi="ar"/>
              </w:rPr>
              <w:t>单点功能性测试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不委托</w:t>
            </w:r>
          </w:p>
        </w:tc>
      </w:tr>
      <w:tr>
        <w:tblPrEx>
          <w:tblCellMar>
            <w:top w:w="0" w:type="dxa"/>
            <w:left w:w="108" w:type="dxa"/>
            <w:bottom w:w="0" w:type="dxa"/>
            <w:right w:w="108" w:type="dxa"/>
          </w:tblCellMar>
        </w:tblPrEx>
        <w:trPr>
          <w:trHeight w:val="539"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szCs w:val="21"/>
              </w:rPr>
            </w:pPr>
          </w:p>
        </w:tc>
        <w:tc>
          <w:tcPr>
            <w:tcW w:w="1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szCs w:val="21"/>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bottom"/>
              <w:rPr>
                <w:rFonts w:ascii="仿宋_GB2312" w:hAnsi="宋体" w:eastAsia="仿宋_GB2312" w:cs="仿宋_GB2312"/>
                <w:szCs w:val="21"/>
              </w:rPr>
            </w:pPr>
            <w:r>
              <w:rPr>
                <w:rFonts w:ascii="仿宋_GB2312" w:hAnsi="宋体" w:eastAsia="仿宋_GB2312" w:cs="仿宋_GB2312"/>
                <w:kern w:val="0"/>
                <w:szCs w:val="21"/>
                <w:lang w:bidi="ar"/>
              </w:rPr>
              <w:t>联动功能测试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不委托</w:t>
            </w:r>
          </w:p>
        </w:tc>
      </w:tr>
      <w:tr>
        <w:tblPrEx>
          <w:tblCellMar>
            <w:top w:w="0" w:type="dxa"/>
            <w:left w:w="108" w:type="dxa"/>
            <w:bottom w:w="0" w:type="dxa"/>
            <w:right w:w="108" w:type="dxa"/>
          </w:tblCellMar>
        </w:tblPrEx>
        <w:trPr>
          <w:trHeight w:val="539"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17.</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Cs w:val="21"/>
              </w:rPr>
            </w:pPr>
            <w:r>
              <w:rPr>
                <w:rFonts w:ascii="Wingdings 2" w:hAnsi="Wingdings 2" w:eastAsia="仿宋_GB2312" w:cs="Wingdings 2"/>
                <w:kern w:val="0"/>
                <w:szCs w:val="21"/>
                <w:lang w:bidi="ar"/>
              </w:rPr>
              <w:t></w:t>
            </w:r>
            <w:r>
              <w:rPr>
                <w:rFonts w:ascii="仿宋_GB2312" w:hAnsi="宋体" w:eastAsia="仿宋_GB2312" w:cs="仿宋_GB2312"/>
                <w:kern w:val="0"/>
                <w:szCs w:val="21"/>
                <w:lang w:bidi="ar"/>
              </w:rPr>
              <w:t>涉及</w:t>
            </w:r>
            <w:r>
              <w:rPr>
                <w:rFonts w:ascii="仿宋_GB2312" w:hAnsi="宋体" w:eastAsia="仿宋_GB2312" w:cs="仿宋_GB2312"/>
                <w:kern w:val="0"/>
                <w:szCs w:val="21"/>
                <w:lang w:bidi="ar"/>
              </w:rPr>
              <w:br w:type="textWrapping"/>
            </w:r>
            <w:r>
              <w:rPr>
                <w:rFonts w:ascii="Wingdings 2" w:hAnsi="Wingdings 2" w:eastAsia="仿宋_GB2312" w:cs="Wingdings 2"/>
                <w:kern w:val="0"/>
                <w:szCs w:val="21"/>
                <w:lang w:bidi="ar"/>
              </w:rPr>
              <w:t></w:t>
            </w:r>
            <w:r>
              <w:rPr>
                <w:rFonts w:ascii="仿宋_GB2312" w:hAnsi="宋体" w:eastAsia="仿宋_GB2312" w:cs="仿宋_GB2312"/>
                <w:kern w:val="0"/>
                <w:szCs w:val="21"/>
                <w:lang w:bidi="ar"/>
              </w:rPr>
              <w:t>未涉及</w:t>
            </w:r>
          </w:p>
        </w:tc>
        <w:tc>
          <w:tcPr>
            <w:tcW w:w="1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kern w:val="0"/>
                <w:szCs w:val="21"/>
                <w:lang w:bidi="ar"/>
              </w:rPr>
            </w:pPr>
            <w:r>
              <w:rPr>
                <w:rFonts w:ascii="仿宋_GB2312" w:hAnsi="宋体" w:eastAsia="仿宋_GB2312" w:cs="仿宋_GB2312"/>
                <w:kern w:val="0"/>
                <w:szCs w:val="21"/>
                <w:lang w:bidi="ar"/>
              </w:rPr>
              <w:t>可燃气体探测</w:t>
            </w:r>
          </w:p>
          <w:p>
            <w:pPr>
              <w:widowControl/>
              <w:jc w:val="left"/>
              <w:textAlignment w:val="center"/>
              <w:rPr>
                <w:rFonts w:ascii="仿宋_GB2312" w:hAnsi="宋体" w:eastAsia="仿宋_GB2312" w:cs="仿宋_GB2312"/>
                <w:szCs w:val="21"/>
              </w:rPr>
            </w:pPr>
            <w:r>
              <w:rPr>
                <w:rFonts w:ascii="仿宋_GB2312" w:hAnsi="宋体" w:eastAsia="仿宋_GB2312" w:cs="仿宋_GB2312"/>
                <w:kern w:val="0"/>
                <w:szCs w:val="21"/>
                <w:lang w:bidi="ar"/>
              </w:rPr>
              <w:t>报警系统</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宋体" w:eastAsia="仿宋_GB2312" w:cs="仿宋_GB2312"/>
                <w:szCs w:val="21"/>
              </w:rPr>
            </w:pPr>
            <w:r>
              <w:rPr>
                <w:rFonts w:ascii="仿宋_GB2312" w:hAnsi="宋体" w:eastAsia="仿宋_GB2312" w:cs="仿宋_GB2312"/>
                <w:kern w:val="0"/>
                <w:szCs w:val="21"/>
                <w:lang w:bidi="ar"/>
              </w:rPr>
              <w:t>单点功能性测试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不委托</w:t>
            </w:r>
          </w:p>
        </w:tc>
      </w:tr>
      <w:tr>
        <w:tblPrEx>
          <w:tblCellMar>
            <w:top w:w="0" w:type="dxa"/>
            <w:left w:w="108" w:type="dxa"/>
            <w:bottom w:w="0" w:type="dxa"/>
            <w:right w:w="108" w:type="dxa"/>
          </w:tblCellMar>
        </w:tblPrEx>
        <w:trPr>
          <w:trHeight w:val="539"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szCs w:val="21"/>
              </w:rPr>
            </w:pPr>
          </w:p>
        </w:tc>
        <w:tc>
          <w:tcPr>
            <w:tcW w:w="1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szCs w:val="21"/>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bottom"/>
              <w:rPr>
                <w:rFonts w:ascii="仿宋_GB2312" w:hAnsi="宋体" w:eastAsia="仿宋_GB2312" w:cs="仿宋_GB2312"/>
                <w:szCs w:val="21"/>
              </w:rPr>
            </w:pPr>
            <w:r>
              <w:rPr>
                <w:rFonts w:ascii="仿宋_GB2312" w:hAnsi="宋体" w:eastAsia="仿宋_GB2312" w:cs="仿宋_GB2312"/>
                <w:kern w:val="0"/>
                <w:szCs w:val="21"/>
                <w:lang w:bidi="ar"/>
              </w:rPr>
              <w:t>联动功能测试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不委托</w:t>
            </w:r>
          </w:p>
        </w:tc>
      </w:tr>
      <w:tr>
        <w:tblPrEx>
          <w:tblCellMar>
            <w:top w:w="0" w:type="dxa"/>
            <w:left w:w="108" w:type="dxa"/>
            <w:bottom w:w="0" w:type="dxa"/>
            <w:right w:w="108" w:type="dxa"/>
          </w:tblCellMar>
        </w:tblPrEx>
        <w:trPr>
          <w:trHeight w:val="539"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18.</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Cs w:val="21"/>
              </w:rPr>
            </w:pPr>
            <w:r>
              <w:rPr>
                <w:rFonts w:ascii="Wingdings 2" w:hAnsi="Wingdings 2" w:eastAsia="仿宋_GB2312" w:cs="Wingdings 2"/>
                <w:kern w:val="0"/>
                <w:szCs w:val="21"/>
                <w:lang w:bidi="ar"/>
              </w:rPr>
              <w:t></w:t>
            </w:r>
            <w:r>
              <w:rPr>
                <w:rFonts w:ascii="仿宋_GB2312" w:hAnsi="宋体" w:eastAsia="仿宋_GB2312" w:cs="仿宋_GB2312"/>
                <w:kern w:val="0"/>
                <w:szCs w:val="21"/>
                <w:lang w:bidi="ar"/>
              </w:rPr>
              <w:t>涉及</w:t>
            </w:r>
            <w:r>
              <w:rPr>
                <w:rFonts w:ascii="仿宋_GB2312" w:hAnsi="宋体" w:eastAsia="仿宋_GB2312" w:cs="仿宋_GB2312"/>
                <w:kern w:val="0"/>
                <w:szCs w:val="21"/>
                <w:lang w:bidi="ar"/>
              </w:rPr>
              <w:br w:type="textWrapping"/>
            </w:r>
            <w:r>
              <w:rPr>
                <w:rFonts w:ascii="Wingdings 2" w:hAnsi="Wingdings 2" w:eastAsia="仿宋_GB2312" w:cs="Wingdings 2"/>
                <w:kern w:val="0"/>
                <w:szCs w:val="21"/>
                <w:lang w:bidi="ar"/>
              </w:rPr>
              <w:t></w:t>
            </w:r>
            <w:r>
              <w:rPr>
                <w:rFonts w:ascii="仿宋_GB2312" w:hAnsi="宋体" w:eastAsia="仿宋_GB2312" w:cs="仿宋_GB2312"/>
                <w:kern w:val="0"/>
                <w:szCs w:val="21"/>
                <w:lang w:bidi="ar"/>
              </w:rPr>
              <w:t>未涉及</w:t>
            </w:r>
          </w:p>
        </w:tc>
        <w:tc>
          <w:tcPr>
            <w:tcW w:w="1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kern w:val="0"/>
                <w:szCs w:val="21"/>
                <w:lang w:bidi="ar"/>
              </w:rPr>
            </w:pPr>
            <w:r>
              <w:rPr>
                <w:rFonts w:ascii="仿宋_GB2312" w:hAnsi="宋体" w:eastAsia="仿宋_GB2312" w:cs="仿宋_GB2312"/>
                <w:kern w:val="0"/>
                <w:szCs w:val="21"/>
                <w:lang w:bidi="ar"/>
              </w:rPr>
              <w:t>消防应急照明与</w:t>
            </w:r>
          </w:p>
          <w:p>
            <w:pPr>
              <w:widowControl/>
              <w:jc w:val="left"/>
              <w:textAlignment w:val="center"/>
              <w:rPr>
                <w:rFonts w:ascii="仿宋_GB2312" w:hAnsi="宋体" w:eastAsia="仿宋_GB2312" w:cs="仿宋_GB2312"/>
                <w:szCs w:val="21"/>
              </w:rPr>
            </w:pPr>
            <w:r>
              <w:rPr>
                <w:rFonts w:ascii="仿宋_GB2312" w:hAnsi="宋体" w:eastAsia="仿宋_GB2312" w:cs="仿宋_GB2312"/>
                <w:kern w:val="0"/>
                <w:szCs w:val="21"/>
                <w:lang w:bidi="ar"/>
              </w:rPr>
              <w:t>疏散指示系统</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宋体" w:eastAsia="仿宋_GB2312" w:cs="仿宋_GB2312"/>
                <w:szCs w:val="21"/>
              </w:rPr>
            </w:pPr>
            <w:r>
              <w:rPr>
                <w:rFonts w:ascii="仿宋_GB2312" w:hAnsi="宋体" w:eastAsia="仿宋_GB2312" w:cs="仿宋_GB2312"/>
                <w:kern w:val="0"/>
                <w:szCs w:val="21"/>
                <w:lang w:bidi="ar"/>
              </w:rPr>
              <w:t>单点功能性测试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不委托</w:t>
            </w:r>
          </w:p>
        </w:tc>
      </w:tr>
      <w:tr>
        <w:tblPrEx>
          <w:tblCellMar>
            <w:top w:w="0" w:type="dxa"/>
            <w:left w:w="108" w:type="dxa"/>
            <w:bottom w:w="0" w:type="dxa"/>
            <w:right w:w="108" w:type="dxa"/>
          </w:tblCellMar>
        </w:tblPrEx>
        <w:trPr>
          <w:trHeight w:val="539"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szCs w:val="21"/>
              </w:rPr>
            </w:pPr>
          </w:p>
        </w:tc>
        <w:tc>
          <w:tcPr>
            <w:tcW w:w="1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szCs w:val="21"/>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bottom"/>
              <w:rPr>
                <w:rFonts w:ascii="仿宋_GB2312" w:hAnsi="宋体" w:eastAsia="仿宋_GB2312" w:cs="仿宋_GB2312"/>
                <w:szCs w:val="21"/>
              </w:rPr>
            </w:pPr>
            <w:r>
              <w:rPr>
                <w:rFonts w:ascii="仿宋_GB2312" w:hAnsi="宋体" w:eastAsia="仿宋_GB2312" w:cs="仿宋_GB2312"/>
                <w:kern w:val="0"/>
                <w:szCs w:val="21"/>
                <w:lang w:bidi="ar"/>
              </w:rPr>
              <w:t>联动功能测试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不委托</w:t>
            </w:r>
          </w:p>
        </w:tc>
      </w:tr>
      <w:tr>
        <w:tblPrEx>
          <w:tblCellMar>
            <w:top w:w="0" w:type="dxa"/>
            <w:left w:w="108" w:type="dxa"/>
            <w:bottom w:w="0" w:type="dxa"/>
            <w:right w:w="108" w:type="dxa"/>
          </w:tblCellMar>
        </w:tblPrEx>
        <w:trPr>
          <w:trHeight w:val="539"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19.</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Cs w:val="21"/>
              </w:rPr>
            </w:pPr>
            <w:r>
              <w:rPr>
                <w:rFonts w:ascii="Wingdings 2" w:hAnsi="Wingdings 2" w:eastAsia="仿宋_GB2312" w:cs="Wingdings 2"/>
                <w:kern w:val="0"/>
                <w:szCs w:val="21"/>
                <w:lang w:bidi="ar"/>
              </w:rPr>
              <w:t></w:t>
            </w:r>
            <w:r>
              <w:rPr>
                <w:rFonts w:ascii="仿宋_GB2312" w:hAnsi="宋体" w:eastAsia="仿宋_GB2312" w:cs="仿宋_GB2312"/>
                <w:kern w:val="0"/>
                <w:szCs w:val="21"/>
                <w:lang w:bidi="ar"/>
              </w:rPr>
              <w:t>涉及</w:t>
            </w:r>
            <w:r>
              <w:rPr>
                <w:rFonts w:ascii="仿宋_GB2312" w:hAnsi="宋体" w:eastAsia="仿宋_GB2312" w:cs="仿宋_GB2312"/>
                <w:kern w:val="0"/>
                <w:szCs w:val="21"/>
                <w:lang w:bidi="ar"/>
              </w:rPr>
              <w:br w:type="textWrapping"/>
            </w:r>
            <w:r>
              <w:rPr>
                <w:rFonts w:ascii="Wingdings 2" w:hAnsi="Wingdings 2" w:eastAsia="仿宋_GB2312" w:cs="Wingdings 2"/>
                <w:kern w:val="0"/>
                <w:szCs w:val="21"/>
                <w:lang w:bidi="ar"/>
              </w:rPr>
              <w:t></w:t>
            </w:r>
            <w:r>
              <w:rPr>
                <w:rFonts w:ascii="仿宋_GB2312" w:hAnsi="宋体" w:eastAsia="仿宋_GB2312" w:cs="仿宋_GB2312"/>
                <w:kern w:val="0"/>
                <w:szCs w:val="21"/>
                <w:lang w:bidi="ar"/>
              </w:rPr>
              <w:t>未涉及</w:t>
            </w:r>
          </w:p>
        </w:tc>
        <w:tc>
          <w:tcPr>
            <w:tcW w:w="1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Cs w:val="21"/>
              </w:rPr>
            </w:pPr>
            <w:r>
              <w:rPr>
                <w:rFonts w:ascii="仿宋_GB2312" w:hAnsi="宋体" w:eastAsia="仿宋_GB2312" w:cs="仿宋_GB2312"/>
                <w:kern w:val="0"/>
                <w:szCs w:val="21"/>
                <w:lang w:bidi="ar"/>
              </w:rPr>
              <w:t>消防应急广播系统</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宋体" w:eastAsia="仿宋_GB2312" w:cs="仿宋_GB2312"/>
                <w:szCs w:val="21"/>
              </w:rPr>
            </w:pPr>
            <w:r>
              <w:rPr>
                <w:rFonts w:ascii="仿宋_GB2312" w:hAnsi="宋体" w:eastAsia="仿宋_GB2312" w:cs="仿宋_GB2312"/>
                <w:kern w:val="0"/>
                <w:szCs w:val="21"/>
                <w:lang w:bidi="ar"/>
              </w:rPr>
              <w:t>单点功能性测试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不委托</w:t>
            </w:r>
          </w:p>
        </w:tc>
      </w:tr>
      <w:tr>
        <w:tblPrEx>
          <w:tblCellMar>
            <w:top w:w="0" w:type="dxa"/>
            <w:left w:w="108" w:type="dxa"/>
            <w:bottom w:w="0" w:type="dxa"/>
            <w:right w:w="108" w:type="dxa"/>
          </w:tblCellMar>
        </w:tblPrEx>
        <w:trPr>
          <w:trHeight w:val="539"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szCs w:val="21"/>
              </w:rPr>
            </w:pPr>
          </w:p>
        </w:tc>
        <w:tc>
          <w:tcPr>
            <w:tcW w:w="1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szCs w:val="21"/>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bottom"/>
              <w:rPr>
                <w:rFonts w:ascii="仿宋_GB2312" w:hAnsi="宋体" w:eastAsia="仿宋_GB2312" w:cs="仿宋_GB2312"/>
                <w:szCs w:val="21"/>
              </w:rPr>
            </w:pPr>
            <w:r>
              <w:rPr>
                <w:rFonts w:ascii="仿宋_GB2312" w:hAnsi="宋体" w:eastAsia="仿宋_GB2312" w:cs="仿宋_GB2312"/>
                <w:kern w:val="0"/>
                <w:szCs w:val="21"/>
                <w:lang w:bidi="ar"/>
              </w:rPr>
              <w:t>联动功能测试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不委托</w:t>
            </w:r>
          </w:p>
        </w:tc>
      </w:tr>
      <w:tr>
        <w:tblPrEx>
          <w:tblCellMar>
            <w:top w:w="0" w:type="dxa"/>
            <w:left w:w="108" w:type="dxa"/>
            <w:bottom w:w="0" w:type="dxa"/>
            <w:right w:w="108" w:type="dxa"/>
          </w:tblCellMar>
        </w:tblPrEx>
        <w:trPr>
          <w:trHeight w:val="539"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20.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Cs w:val="21"/>
              </w:rPr>
            </w:pPr>
            <w:r>
              <w:rPr>
                <w:rFonts w:ascii="Wingdings 2" w:hAnsi="Wingdings 2" w:eastAsia="仿宋_GB2312" w:cs="Wingdings 2"/>
                <w:kern w:val="0"/>
                <w:szCs w:val="21"/>
                <w:lang w:bidi="ar"/>
              </w:rPr>
              <w:t></w:t>
            </w:r>
            <w:r>
              <w:rPr>
                <w:rFonts w:ascii="仿宋_GB2312" w:hAnsi="宋体" w:eastAsia="仿宋_GB2312" w:cs="仿宋_GB2312"/>
                <w:kern w:val="0"/>
                <w:szCs w:val="21"/>
                <w:lang w:bidi="ar"/>
              </w:rPr>
              <w:t>涉及</w:t>
            </w:r>
            <w:r>
              <w:rPr>
                <w:rFonts w:ascii="仿宋_GB2312" w:hAnsi="宋体" w:eastAsia="仿宋_GB2312" w:cs="仿宋_GB2312"/>
                <w:kern w:val="0"/>
                <w:szCs w:val="21"/>
                <w:lang w:bidi="ar"/>
              </w:rPr>
              <w:br w:type="textWrapping"/>
            </w:r>
            <w:r>
              <w:rPr>
                <w:rFonts w:ascii="Wingdings 2" w:hAnsi="Wingdings 2" w:eastAsia="仿宋_GB2312" w:cs="Wingdings 2"/>
                <w:kern w:val="0"/>
                <w:szCs w:val="21"/>
                <w:lang w:bidi="ar"/>
              </w:rPr>
              <w:t></w:t>
            </w:r>
            <w:r>
              <w:rPr>
                <w:rFonts w:ascii="仿宋_GB2312" w:hAnsi="宋体" w:eastAsia="仿宋_GB2312" w:cs="仿宋_GB2312"/>
                <w:kern w:val="0"/>
                <w:szCs w:val="21"/>
                <w:lang w:bidi="ar"/>
              </w:rPr>
              <w:t>未涉及</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Cs w:val="21"/>
              </w:rPr>
            </w:pPr>
            <w:r>
              <w:rPr>
                <w:rFonts w:ascii="仿宋_GB2312" w:hAnsi="宋体" w:eastAsia="仿宋_GB2312" w:cs="仿宋_GB2312"/>
                <w:kern w:val="0"/>
                <w:szCs w:val="21"/>
                <w:lang w:bidi="ar"/>
              </w:rPr>
              <w:t>消防专用电话系统</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宋体" w:eastAsia="仿宋_GB2312" w:cs="仿宋_GB2312"/>
                <w:szCs w:val="21"/>
              </w:rPr>
            </w:pPr>
            <w:r>
              <w:rPr>
                <w:rFonts w:ascii="仿宋_GB2312" w:hAnsi="宋体" w:eastAsia="仿宋_GB2312" w:cs="仿宋_GB2312"/>
                <w:kern w:val="0"/>
                <w:szCs w:val="21"/>
                <w:lang w:bidi="ar"/>
              </w:rPr>
              <w:t>单点功能性测试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不委托</w:t>
            </w:r>
          </w:p>
        </w:tc>
      </w:tr>
      <w:tr>
        <w:tblPrEx>
          <w:tblCellMar>
            <w:top w:w="0" w:type="dxa"/>
            <w:left w:w="108" w:type="dxa"/>
            <w:bottom w:w="0" w:type="dxa"/>
            <w:right w:w="108" w:type="dxa"/>
          </w:tblCellMar>
        </w:tblPrEx>
        <w:trPr>
          <w:trHeight w:val="539"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21.</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Cs w:val="21"/>
              </w:rPr>
            </w:pPr>
            <w:r>
              <w:rPr>
                <w:rFonts w:ascii="Wingdings 2" w:hAnsi="Wingdings 2" w:eastAsia="仿宋_GB2312" w:cs="Wingdings 2"/>
                <w:kern w:val="0"/>
                <w:szCs w:val="21"/>
                <w:lang w:bidi="ar"/>
              </w:rPr>
              <w:t></w:t>
            </w:r>
            <w:r>
              <w:rPr>
                <w:rFonts w:ascii="仿宋_GB2312" w:hAnsi="宋体" w:eastAsia="仿宋_GB2312" w:cs="仿宋_GB2312"/>
                <w:kern w:val="0"/>
                <w:szCs w:val="21"/>
                <w:lang w:bidi="ar"/>
              </w:rPr>
              <w:t>涉及</w:t>
            </w:r>
            <w:r>
              <w:rPr>
                <w:rFonts w:ascii="仿宋_GB2312" w:hAnsi="宋体" w:eastAsia="仿宋_GB2312" w:cs="仿宋_GB2312"/>
                <w:kern w:val="0"/>
                <w:szCs w:val="21"/>
                <w:lang w:bidi="ar"/>
              </w:rPr>
              <w:br w:type="textWrapping"/>
            </w:r>
            <w:r>
              <w:rPr>
                <w:rFonts w:ascii="Wingdings 2" w:hAnsi="Wingdings 2" w:eastAsia="仿宋_GB2312" w:cs="Wingdings 2"/>
                <w:kern w:val="0"/>
                <w:szCs w:val="21"/>
                <w:lang w:bidi="ar"/>
              </w:rPr>
              <w:t></w:t>
            </w:r>
            <w:r>
              <w:rPr>
                <w:rFonts w:ascii="仿宋_GB2312" w:hAnsi="宋体" w:eastAsia="仿宋_GB2312" w:cs="仿宋_GB2312"/>
                <w:kern w:val="0"/>
                <w:szCs w:val="21"/>
                <w:lang w:bidi="ar"/>
              </w:rPr>
              <w:t>未涉及</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Cs w:val="21"/>
              </w:rPr>
            </w:pPr>
            <w:r>
              <w:rPr>
                <w:rFonts w:ascii="仿宋_GB2312" w:hAnsi="宋体" w:eastAsia="仿宋_GB2312" w:cs="仿宋_GB2312"/>
                <w:kern w:val="0"/>
                <w:szCs w:val="21"/>
                <w:lang w:bidi="ar"/>
              </w:rPr>
              <w:t>电气火灾监控系统</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宋体" w:eastAsia="仿宋_GB2312" w:cs="仿宋_GB2312"/>
                <w:szCs w:val="21"/>
              </w:rPr>
            </w:pPr>
            <w:r>
              <w:rPr>
                <w:rFonts w:ascii="仿宋_GB2312" w:hAnsi="宋体" w:eastAsia="仿宋_GB2312" w:cs="仿宋_GB2312"/>
                <w:kern w:val="0"/>
                <w:szCs w:val="21"/>
                <w:lang w:bidi="ar"/>
              </w:rPr>
              <w:t>单点功能性测试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不委托</w:t>
            </w:r>
          </w:p>
        </w:tc>
      </w:tr>
      <w:tr>
        <w:tblPrEx>
          <w:tblCellMar>
            <w:top w:w="0" w:type="dxa"/>
            <w:left w:w="108" w:type="dxa"/>
            <w:bottom w:w="0" w:type="dxa"/>
            <w:right w:w="108" w:type="dxa"/>
          </w:tblCellMar>
        </w:tblPrEx>
        <w:trPr>
          <w:trHeight w:val="539"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22.</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Cs w:val="21"/>
              </w:rPr>
            </w:pPr>
            <w:r>
              <w:rPr>
                <w:rFonts w:ascii="Wingdings 2" w:hAnsi="Wingdings 2" w:eastAsia="仿宋_GB2312" w:cs="Wingdings 2"/>
                <w:kern w:val="0"/>
                <w:szCs w:val="21"/>
                <w:lang w:bidi="ar"/>
              </w:rPr>
              <w:t></w:t>
            </w:r>
            <w:r>
              <w:rPr>
                <w:rFonts w:ascii="仿宋_GB2312" w:hAnsi="宋体" w:eastAsia="仿宋_GB2312" w:cs="仿宋_GB2312"/>
                <w:kern w:val="0"/>
                <w:szCs w:val="21"/>
                <w:lang w:bidi="ar"/>
              </w:rPr>
              <w:t>涉及</w:t>
            </w:r>
            <w:r>
              <w:rPr>
                <w:rFonts w:ascii="仿宋_GB2312" w:hAnsi="宋体" w:eastAsia="仿宋_GB2312" w:cs="仿宋_GB2312"/>
                <w:kern w:val="0"/>
                <w:szCs w:val="21"/>
                <w:lang w:bidi="ar"/>
              </w:rPr>
              <w:br w:type="textWrapping"/>
            </w:r>
            <w:r>
              <w:rPr>
                <w:rFonts w:ascii="Wingdings 2" w:hAnsi="Wingdings 2" w:eastAsia="仿宋_GB2312" w:cs="Wingdings 2"/>
                <w:kern w:val="0"/>
                <w:szCs w:val="21"/>
                <w:lang w:bidi="ar"/>
              </w:rPr>
              <w:t></w:t>
            </w:r>
            <w:r>
              <w:rPr>
                <w:rFonts w:ascii="仿宋_GB2312" w:hAnsi="宋体" w:eastAsia="仿宋_GB2312" w:cs="仿宋_GB2312"/>
                <w:kern w:val="0"/>
                <w:szCs w:val="21"/>
                <w:lang w:bidi="ar"/>
              </w:rPr>
              <w:t>未涉及</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kern w:val="0"/>
                <w:szCs w:val="21"/>
                <w:lang w:bidi="ar"/>
              </w:rPr>
            </w:pPr>
            <w:r>
              <w:rPr>
                <w:rFonts w:ascii="仿宋_GB2312" w:hAnsi="宋体" w:eastAsia="仿宋_GB2312" w:cs="仿宋_GB2312"/>
                <w:kern w:val="0"/>
                <w:szCs w:val="21"/>
                <w:lang w:bidi="ar"/>
              </w:rPr>
              <w:t>消防设备电源</w:t>
            </w:r>
          </w:p>
          <w:p>
            <w:pPr>
              <w:widowControl/>
              <w:jc w:val="left"/>
              <w:textAlignment w:val="center"/>
              <w:rPr>
                <w:rFonts w:ascii="仿宋_GB2312" w:hAnsi="宋体" w:eastAsia="仿宋_GB2312" w:cs="仿宋_GB2312"/>
                <w:szCs w:val="21"/>
              </w:rPr>
            </w:pPr>
            <w:r>
              <w:rPr>
                <w:rFonts w:ascii="仿宋_GB2312" w:hAnsi="宋体" w:eastAsia="仿宋_GB2312" w:cs="仿宋_GB2312"/>
                <w:kern w:val="0"/>
                <w:szCs w:val="21"/>
                <w:lang w:bidi="ar"/>
              </w:rPr>
              <w:t>监控系统</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宋体" w:eastAsia="仿宋_GB2312" w:cs="仿宋_GB2312"/>
                <w:szCs w:val="21"/>
              </w:rPr>
            </w:pPr>
            <w:r>
              <w:rPr>
                <w:rFonts w:ascii="仿宋_GB2312" w:hAnsi="宋体" w:eastAsia="仿宋_GB2312" w:cs="仿宋_GB2312"/>
                <w:kern w:val="0"/>
                <w:szCs w:val="21"/>
                <w:lang w:bidi="ar"/>
              </w:rPr>
              <w:t>单点功能性测试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不委托</w:t>
            </w:r>
          </w:p>
        </w:tc>
      </w:tr>
      <w:tr>
        <w:tblPrEx>
          <w:tblCellMar>
            <w:top w:w="0" w:type="dxa"/>
            <w:left w:w="108" w:type="dxa"/>
            <w:bottom w:w="0" w:type="dxa"/>
            <w:right w:w="108" w:type="dxa"/>
          </w:tblCellMar>
        </w:tblPrEx>
        <w:trPr>
          <w:trHeight w:val="539"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23.</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Cs w:val="21"/>
              </w:rPr>
            </w:pPr>
            <w:r>
              <w:rPr>
                <w:rFonts w:ascii="Wingdings 2" w:hAnsi="Wingdings 2" w:eastAsia="仿宋_GB2312" w:cs="Wingdings 2"/>
                <w:kern w:val="0"/>
                <w:szCs w:val="21"/>
                <w:lang w:bidi="ar"/>
              </w:rPr>
              <w:t></w:t>
            </w:r>
            <w:r>
              <w:rPr>
                <w:rFonts w:ascii="仿宋_GB2312" w:hAnsi="宋体" w:eastAsia="仿宋_GB2312" w:cs="仿宋_GB2312"/>
                <w:kern w:val="0"/>
                <w:szCs w:val="21"/>
                <w:lang w:bidi="ar"/>
              </w:rPr>
              <w:t>涉及</w:t>
            </w:r>
            <w:r>
              <w:rPr>
                <w:rFonts w:ascii="仿宋_GB2312" w:hAnsi="宋体" w:eastAsia="仿宋_GB2312" w:cs="仿宋_GB2312"/>
                <w:kern w:val="0"/>
                <w:szCs w:val="21"/>
                <w:lang w:bidi="ar"/>
              </w:rPr>
              <w:br w:type="textWrapping"/>
            </w:r>
            <w:r>
              <w:rPr>
                <w:rFonts w:ascii="Wingdings 2" w:hAnsi="Wingdings 2" w:eastAsia="仿宋_GB2312" w:cs="Wingdings 2"/>
                <w:kern w:val="0"/>
                <w:szCs w:val="21"/>
                <w:lang w:bidi="ar"/>
              </w:rPr>
              <w:t></w:t>
            </w:r>
            <w:r>
              <w:rPr>
                <w:rFonts w:ascii="仿宋_GB2312" w:hAnsi="宋体" w:eastAsia="仿宋_GB2312" w:cs="仿宋_GB2312"/>
                <w:kern w:val="0"/>
                <w:szCs w:val="21"/>
                <w:lang w:bidi="ar"/>
              </w:rPr>
              <w:t>未涉及</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Cs w:val="21"/>
              </w:rPr>
            </w:pPr>
            <w:r>
              <w:rPr>
                <w:rFonts w:ascii="仿宋_GB2312" w:hAnsi="宋体" w:eastAsia="仿宋_GB2312" w:cs="仿宋_GB2312"/>
                <w:kern w:val="0"/>
                <w:szCs w:val="21"/>
                <w:lang w:bidi="ar"/>
              </w:rPr>
              <w:t>独立式感烟探测器</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宋体" w:eastAsia="仿宋_GB2312" w:cs="仿宋_GB2312"/>
                <w:szCs w:val="21"/>
              </w:rPr>
            </w:pPr>
            <w:r>
              <w:rPr>
                <w:rFonts w:ascii="仿宋_GB2312" w:hAnsi="宋体" w:eastAsia="仿宋_GB2312" w:cs="仿宋_GB2312"/>
                <w:kern w:val="0"/>
                <w:szCs w:val="21"/>
                <w:lang w:bidi="ar"/>
              </w:rPr>
              <w:t>单点功能性测试</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szCs w:val="21"/>
              </w:rPr>
            </w:pPr>
            <w:r>
              <w:rPr>
                <w:rFonts w:ascii="Wingdings 2" w:hAnsi="Wingdings 2" w:eastAsia="Wingdings 2" w:cs="Wingdings 2"/>
                <w:kern w:val="0"/>
                <w:szCs w:val="21"/>
                <w:lang w:bidi="ar"/>
              </w:rPr>
              <w:t></w:t>
            </w:r>
            <w:r>
              <w:rPr>
                <w:rStyle w:val="20"/>
                <w:rFonts w:hint="default"/>
                <w:color w:val="auto"/>
                <w:lang w:bidi="ar"/>
              </w:rPr>
              <w:t>不委托</w:t>
            </w:r>
          </w:p>
        </w:tc>
      </w:tr>
      <w:tr>
        <w:tblPrEx>
          <w:tblCellMar>
            <w:top w:w="0" w:type="dxa"/>
            <w:left w:w="108" w:type="dxa"/>
            <w:bottom w:w="0" w:type="dxa"/>
            <w:right w:w="108" w:type="dxa"/>
          </w:tblCellMar>
        </w:tblPrEx>
        <w:trPr>
          <w:trHeight w:val="539"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24.</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仿宋_GB2312" w:cs="Wingdings 2"/>
                <w:kern w:val="0"/>
                <w:szCs w:val="21"/>
                <w:lang w:bidi="ar"/>
              </w:rPr>
            </w:pPr>
            <w:r>
              <w:rPr>
                <w:rFonts w:ascii="Wingdings 2" w:hAnsi="Wingdings 2" w:eastAsia="仿宋_GB2312" w:cs="Wingdings 2"/>
                <w:kern w:val="0"/>
                <w:szCs w:val="21"/>
                <w:lang w:bidi="ar"/>
              </w:rPr>
              <w:t></w:t>
            </w:r>
            <w:r>
              <w:rPr>
                <w:rFonts w:ascii="仿宋_GB2312" w:hAnsi="宋体" w:eastAsia="仿宋_GB2312" w:cs="仿宋_GB2312"/>
                <w:kern w:val="0"/>
                <w:szCs w:val="21"/>
                <w:lang w:bidi="ar"/>
              </w:rPr>
              <w:t>涉及</w:t>
            </w:r>
            <w:r>
              <w:rPr>
                <w:rFonts w:ascii="仿宋_GB2312" w:hAnsi="宋体" w:eastAsia="仿宋_GB2312" w:cs="仿宋_GB2312"/>
                <w:kern w:val="0"/>
                <w:szCs w:val="21"/>
                <w:lang w:bidi="ar"/>
              </w:rPr>
              <w:br w:type="textWrapping"/>
            </w:r>
            <w:r>
              <w:rPr>
                <w:rFonts w:ascii="Wingdings 2" w:hAnsi="Wingdings 2" w:eastAsia="仿宋_GB2312" w:cs="Wingdings 2"/>
                <w:kern w:val="0"/>
                <w:szCs w:val="21"/>
                <w:lang w:bidi="ar"/>
              </w:rPr>
              <w:t></w:t>
            </w:r>
            <w:r>
              <w:rPr>
                <w:rFonts w:ascii="仿宋_GB2312" w:hAnsi="宋体" w:eastAsia="仿宋_GB2312" w:cs="仿宋_GB2312"/>
                <w:kern w:val="0"/>
                <w:szCs w:val="21"/>
                <w:lang w:bidi="ar"/>
              </w:rPr>
              <w:t>未涉及</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kern w:val="0"/>
                <w:szCs w:val="21"/>
                <w:lang w:bidi="ar"/>
              </w:rPr>
            </w:pPr>
            <w:r>
              <w:rPr>
                <w:rFonts w:hint="eastAsia" w:ascii="仿宋_GB2312" w:hAnsi="宋体" w:eastAsia="仿宋_GB2312" w:cs="仿宋_GB2312"/>
                <w:kern w:val="0"/>
                <w:szCs w:val="21"/>
                <w:lang w:bidi="ar"/>
              </w:rPr>
              <w:t>其他</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宋体" w:eastAsia="仿宋_GB2312" w:cs="仿宋_GB2312"/>
                <w:kern w:val="0"/>
                <w:szCs w:val="21"/>
                <w:lang w:bidi="ar"/>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kern w:val="0"/>
                <w:szCs w:val="21"/>
                <w:lang w:bidi="ar"/>
              </w:rPr>
            </w:pPr>
            <w:r>
              <w:rPr>
                <w:rFonts w:ascii="Wingdings 2" w:hAnsi="Wingdings 2" w:eastAsia="Wingdings 2" w:cs="Wingdings 2"/>
                <w:kern w:val="0"/>
                <w:szCs w:val="21"/>
                <w:lang w:bidi="ar"/>
              </w:rPr>
              <w:t></w:t>
            </w:r>
            <w:r>
              <w:rPr>
                <w:rStyle w:val="20"/>
                <w:rFonts w:hint="default"/>
                <w:color w:val="auto"/>
                <w:lang w:bidi="ar"/>
              </w:rPr>
              <w:t>委托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Wingdings 2" w:hAnsi="Wingdings 2" w:eastAsia="Wingdings 2" w:cs="Wingdings 2"/>
                <w:kern w:val="0"/>
                <w:szCs w:val="21"/>
                <w:lang w:bidi="ar"/>
              </w:rPr>
            </w:pPr>
            <w:r>
              <w:rPr>
                <w:rFonts w:ascii="Wingdings 2" w:hAnsi="Wingdings 2" w:eastAsia="Wingdings 2" w:cs="Wingdings 2"/>
                <w:kern w:val="0"/>
                <w:szCs w:val="21"/>
                <w:lang w:bidi="ar"/>
              </w:rPr>
              <w:t></w:t>
            </w:r>
            <w:r>
              <w:rPr>
                <w:rStyle w:val="20"/>
                <w:rFonts w:hint="default"/>
                <w:color w:val="auto"/>
                <w:lang w:bidi="ar"/>
              </w:rPr>
              <w:t>不委托</w:t>
            </w:r>
          </w:p>
        </w:tc>
      </w:tr>
    </w:tbl>
    <w:p>
      <w:pPr>
        <w:jc w:val="left"/>
        <w:rPr>
          <w:rFonts w:ascii="仿宋" w:hAnsi="仿宋" w:eastAsia="仿宋"/>
          <w:b/>
          <w:bCs/>
          <w:szCs w:val="21"/>
        </w:rPr>
      </w:pPr>
      <w:r>
        <w:rPr>
          <w:rFonts w:hint="eastAsia" w:ascii="仿宋" w:hAnsi="仿宋" w:eastAsia="仿宋"/>
          <w:b/>
          <w:bCs/>
          <w:szCs w:val="21"/>
        </w:rPr>
        <w:br w:type="page"/>
      </w:r>
      <w:r>
        <w:rPr>
          <w:rFonts w:hint="eastAsia" w:ascii="仿宋" w:hAnsi="仿宋" w:eastAsia="仿宋"/>
          <w:b/>
          <w:bCs/>
          <w:szCs w:val="21"/>
        </w:rPr>
        <w:t xml:space="preserve">            </w:t>
      </w:r>
    </w:p>
    <w:tbl>
      <w:tblPr>
        <w:tblStyle w:val="7"/>
        <w:tblW w:w="8319" w:type="dxa"/>
        <w:jc w:val="center"/>
        <w:tblLayout w:type="fixed"/>
        <w:tblCellMar>
          <w:top w:w="0" w:type="dxa"/>
          <w:left w:w="108" w:type="dxa"/>
          <w:bottom w:w="0" w:type="dxa"/>
          <w:right w:w="108" w:type="dxa"/>
        </w:tblCellMar>
      </w:tblPr>
      <w:tblGrid>
        <w:gridCol w:w="436"/>
        <w:gridCol w:w="1913"/>
        <w:gridCol w:w="2509"/>
        <w:gridCol w:w="953"/>
        <w:gridCol w:w="768"/>
        <w:gridCol w:w="1740"/>
      </w:tblGrid>
      <w:tr>
        <w:tblPrEx>
          <w:tblCellMar>
            <w:top w:w="0" w:type="dxa"/>
            <w:left w:w="108" w:type="dxa"/>
            <w:bottom w:w="0" w:type="dxa"/>
            <w:right w:w="108" w:type="dxa"/>
          </w:tblCellMar>
        </w:tblPrEx>
        <w:trPr>
          <w:trHeight w:val="330" w:hRule="atLeast"/>
          <w:tblHeader/>
          <w:jc w:val="center"/>
        </w:trPr>
        <w:tc>
          <w:tcPr>
            <w:tcW w:w="8319" w:type="dxa"/>
            <w:gridSpan w:val="6"/>
            <w:tcBorders>
              <w:top w:val="nil"/>
              <w:left w:val="nil"/>
              <w:bottom w:val="nil"/>
              <w:right w:val="nil"/>
            </w:tcBorders>
            <w:shd w:val="clear" w:color="auto" w:fill="auto"/>
            <w:noWrap/>
            <w:vAlign w:val="center"/>
          </w:tcPr>
          <w:p>
            <w:pPr>
              <w:widowControl/>
              <w:spacing w:line="360" w:lineRule="auto"/>
              <w:jc w:val="left"/>
              <w:rPr>
                <w:rFonts w:ascii="宋体" w:hAnsi="宋体" w:eastAsia="宋体" w:cs="宋体"/>
                <w:szCs w:val="21"/>
              </w:rPr>
            </w:pPr>
          </w:p>
        </w:tc>
      </w:tr>
      <w:tr>
        <w:tblPrEx>
          <w:tblCellMar>
            <w:top w:w="0" w:type="dxa"/>
            <w:left w:w="108" w:type="dxa"/>
            <w:bottom w:w="0" w:type="dxa"/>
            <w:right w:w="108" w:type="dxa"/>
          </w:tblCellMar>
        </w:tblPrEx>
        <w:trPr>
          <w:trHeight w:val="720" w:hRule="atLeast"/>
          <w:tblHeader/>
          <w:jc w:val="center"/>
        </w:trPr>
        <w:tc>
          <w:tcPr>
            <w:tcW w:w="8319" w:type="dxa"/>
            <w:gridSpan w:val="6"/>
            <w:tcBorders>
              <w:top w:val="nil"/>
              <w:left w:val="nil"/>
              <w:bottom w:val="single" w:color="000000" w:sz="4" w:space="0"/>
              <w:right w:val="nil"/>
            </w:tcBorders>
            <w:shd w:val="clear" w:color="auto" w:fill="auto"/>
            <w:noWrap/>
            <w:vAlign w:val="center"/>
          </w:tcPr>
          <w:p>
            <w:pPr>
              <w:widowControl/>
              <w:ind w:right="-59" w:rightChars="-28"/>
              <w:jc w:val="center"/>
              <w:textAlignment w:val="center"/>
              <w:rPr>
                <w:rFonts w:ascii="宋体" w:hAnsi="宋体" w:eastAsia="宋体" w:cs="宋体"/>
                <w:b/>
                <w:bCs/>
                <w:kern w:val="0"/>
                <w:szCs w:val="21"/>
                <w:lang w:bidi="ar"/>
              </w:rPr>
            </w:pPr>
            <w:r>
              <w:rPr>
                <w:rFonts w:hint="eastAsia" w:ascii="仿宋_GB2312" w:hAnsi="仿宋_GB2312" w:eastAsia="仿宋_GB2312" w:cs="仿宋_GB2312"/>
                <w:b/>
                <w:bCs/>
                <w:kern w:val="0"/>
                <w:sz w:val="28"/>
                <w:szCs w:val="28"/>
                <w:highlight w:val="none"/>
                <w:lang w:bidi="ar"/>
              </w:rPr>
              <w:t>附表3 建筑消防设施总数量及检测比例表</w:t>
            </w:r>
          </w:p>
        </w:tc>
      </w:tr>
      <w:tr>
        <w:tblPrEx>
          <w:tblCellMar>
            <w:top w:w="0" w:type="dxa"/>
            <w:left w:w="108" w:type="dxa"/>
            <w:bottom w:w="0" w:type="dxa"/>
            <w:right w:w="108" w:type="dxa"/>
          </w:tblCellMar>
        </w:tblPrEx>
        <w:trPr>
          <w:trHeight w:val="720" w:hRule="atLeast"/>
          <w:tblHeader/>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序号</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单项</w:t>
            </w: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子项</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highlight w:val="none"/>
                <w:lang w:bidi="ar"/>
              </w:rPr>
              <w:t>总数量</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重要程度</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抽样比例</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防火分隔设施</w:t>
            </w: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防火卷帘</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≥20%且≥5</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防火门</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≥20%且≥5</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3</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防火窗</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≥20%且≥5</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4</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消防电梯</w:t>
            </w: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全数检查</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5</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消防救援窗口</w:t>
            </w: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≥20%且≥5</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6</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消防给水</w:t>
            </w: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水源形式</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全数检查</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7</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高位消防水箱</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全数检查</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8</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消防水池</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全数检查</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9</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消火栓泵</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全数检查</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10</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消喷淋泵</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全数检查</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11</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雨淋泵</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全数检查</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12</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泡沫泵</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全数检查</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13</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水泵控制柜</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全数检查</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14</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稳压泵</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全数检查</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15</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气压水罐</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全数检查</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16</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减压阀</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全数检查</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17</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水泵接合器</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全数检查</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18</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消火栓系统</w:t>
            </w: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室内消火栓</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≥10%且≥2</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19</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干式消火栓报警阀组</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全数检查</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20</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室外消火栓</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全数检查</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21</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自动喷水灭火系统</w:t>
            </w: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湿式报警阀组</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全数检查</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22</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干式报警阀组</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全数检查</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23</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预作用报警阀组</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全数检查</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24</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喷头</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≥5%且≥10</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25</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水喷雾灭火系统</w:t>
            </w: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雨淋报警阀组</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全数检查</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26</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喷头</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≥10%</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27</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细水雾灭火系统</w:t>
            </w: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储气瓶组或储水瓶组</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C</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全数检查</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28</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控制阀</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全数检查</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29</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喷头</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全数检查</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30</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消防炮</w:t>
            </w: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数量、位置及规格型号</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全数检查</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31</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泡沫灭火系统</w:t>
            </w: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泡沫液储罐</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全数检查</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32</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泡沫比例混合器</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全数检查</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33</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管道及附件</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C</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全数检查</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34</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泡沫喷头</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全数检查</w:t>
            </w:r>
          </w:p>
        </w:tc>
      </w:tr>
      <w:tr>
        <w:tblPrEx>
          <w:tblCellMar>
            <w:top w:w="0" w:type="dxa"/>
            <w:left w:w="108" w:type="dxa"/>
            <w:bottom w:w="0" w:type="dxa"/>
            <w:right w:w="108" w:type="dxa"/>
          </w:tblCellMar>
        </w:tblPrEx>
        <w:trPr>
          <w:trHeight w:val="54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35</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泡沫消火栓</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按安装总数的 10%检查，但不得少于1个储罐区的数量</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36</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泡沫发生装置</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≥10%且≥2</w:t>
            </w:r>
          </w:p>
        </w:tc>
      </w:tr>
      <w:tr>
        <w:tblPrEx>
          <w:tblCellMar>
            <w:top w:w="0" w:type="dxa"/>
            <w:left w:w="108" w:type="dxa"/>
            <w:bottom w:w="0" w:type="dxa"/>
            <w:right w:w="108" w:type="dxa"/>
          </w:tblCellMar>
        </w:tblPrEx>
        <w:trPr>
          <w:trHeight w:val="81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37</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泡沫灭火控制器</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a) 灭火控制器：实际安装数量；</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b) 联动控制检验：防护区域实际数量。</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38</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气体灭火系统</w:t>
            </w: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防护区</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全数检查</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39</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储瓶装置间</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全数检查</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40</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灭火剂储存容器</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全数检查</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41</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集流管</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全数检查</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42</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选择阀及信号反馈装置</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C</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全数检查</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43</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阀驱动装置</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C</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全数检查</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44</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喷嘴</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全数检查</w:t>
            </w:r>
          </w:p>
        </w:tc>
      </w:tr>
      <w:tr>
        <w:tblPrEx>
          <w:tblCellMar>
            <w:top w:w="0" w:type="dxa"/>
            <w:left w:w="108" w:type="dxa"/>
            <w:bottom w:w="0" w:type="dxa"/>
            <w:right w:w="108" w:type="dxa"/>
          </w:tblCellMar>
        </w:tblPrEx>
        <w:trPr>
          <w:trHeight w:val="81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45</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气体（干粉）灭火控制器</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a) 灭火控制器：实际安装数量；</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b) 联动控制检验：防护区域实际数量。</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46</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干粉灭火系统</w:t>
            </w: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驱动装置</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全数检查</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47</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防护区数量</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全数检查</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48</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备用储存装置</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全数检查</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49</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泄压口</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C</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全数检查</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50</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选择阀</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全数检查</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51</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灭火剂输送管道及附件</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全数检查</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52</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喷头</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抽检10%均匀分布每个防火分区，每区不低于 2个。</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53</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灭火器</w:t>
            </w: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灭火器</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总数30%</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54</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防烟排烟系统</w:t>
            </w: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控制柜</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全数检查</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55</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风机</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全数检查</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56</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送风口、排烟阀或排烟口</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各系统按30%抽查</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57</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排烟防火阀</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各系统按30%抽查</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58</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挡烟垂壁、排烟窗</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各系统按30%抽查</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59</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风管</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C</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各系统按30%抽查</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60</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支吊架</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C</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各系统按30%抽查</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61</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消防供配电设施</w:t>
            </w: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发电机</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全数检查</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62</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储油设施</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全数检查</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63</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末端切换装置</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≥50%且≥5</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64</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EPS</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≥50%且≥5</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65</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UPS</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≥50%且≥5</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66</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火灾自动报警系统</w:t>
            </w: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火灾报警控制器</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全数检查</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67</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消防联动控制器</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全数检查</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68</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消防控制室图形显示装置</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全数检查</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69</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区域显示器功能</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≥20%且≥5</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70</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点型感烟、感温火灾探测器</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每回路≥20%且≥20</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71</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线型感烟火灾探测器</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≥50%且≥10</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72</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火焰探测器和图像型探测器</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≥50%且≥10</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73</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吸气式感烟火灾探测器</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每回路≥20%且≥20</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74</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手动报警按钮</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每回路≥20%且≥20</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75</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火灾警报器</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每个回路至少抽查 1 个</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76</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可燃气体探测报警系统</w:t>
            </w: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可燃气体报警控制器</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全数检查</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77</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可燃气体探测器</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每回路≥20%且≥5</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78</w:t>
            </w:r>
          </w:p>
        </w:tc>
        <w:tc>
          <w:tcPr>
            <w:tcW w:w="1913" w:type="dxa"/>
            <w:vMerge w:val="restar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消防应急照明和疏散指示系统</w:t>
            </w: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应急照明及疏散指示控制器</w:t>
            </w:r>
          </w:p>
        </w:tc>
        <w:tc>
          <w:tcPr>
            <w:tcW w:w="953" w:type="dxa"/>
            <w:tcBorders>
              <w:top w:val="nil"/>
              <w:left w:val="single" w:color="auto" w:sz="4" w:space="0"/>
              <w:bottom w:val="nil"/>
              <w:right w:val="nil"/>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超过5个报警区域的应按  实际报警区域数量 ≥20%且≥5</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79</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消防应急照明灯具</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≥10%且≥5</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80</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消防疏散指示标志灯具</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≥10%且≥5</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81</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消防应急广播系统</w:t>
            </w: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消防应急广播控制器</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全数检查</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82</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扬声器</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超过5个报警区域每个区≥20%且≥5</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83</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消防专用电话系统</w:t>
            </w: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消防电话总机</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全数检查</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84</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消防专用电话分机</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全数检查</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85</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电话插孔</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全数检查</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86</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电气火灾监控系统</w:t>
            </w: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电气火灾监控器</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全数检查</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87</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电气火灾监控探测器</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每回路≥10%且≥10</w:t>
            </w:r>
          </w:p>
        </w:tc>
      </w:tr>
      <w:tr>
        <w:tblPrEx>
          <w:tblCellMar>
            <w:top w:w="0" w:type="dxa"/>
            <w:left w:w="108" w:type="dxa"/>
            <w:bottom w:w="0" w:type="dxa"/>
            <w:right w:w="108" w:type="dxa"/>
          </w:tblCellMar>
        </w:tblPrEx>
        <w:trPr>
          <w:trHeight w:val="10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88</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消防设备电源监控系统</w:t>
            </w: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a) 监控器全数检测；</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b) 传感器数量不大于20 台时全数检测；大于20 台时按照20%比例抽样检查。</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89</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独立式感烟探测器</w:t>
            </w: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≥20%且≥20</w:t>
            </w:r>
          </w:p>
        </w:tc>
      </w:tr>
      <w:tr>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90</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其他</w:t>
            </w: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kern w:val="0"/>
                <w:szCs w:val="21"/>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kern w:val="0"/>
                <w:szCs w:val="21"/>
                <w:lang w:bidi="ar"/>
              </w:rPr>
            </w:pPr>
          </w:p>
        </w:tc>
      </w:tr>
    </w:tbl>
    <w:p>
      <w:pPr>
        <w:jc w:val="left"/>
        <w:rPr>
          <w:rFonts w:ascii="仿宋" w:hAnsi="仿宋" w:eastAsia="仿宋"/>
          <w:b/>
          <w:bCs/>
          <w:szCs w:val="21"/>
        </w:rPr>
      </w:pPr>
      <w:r>
        <w:rPr>
          <w:rFonts w:hint="eastAsia" w:ascii="仿宋" w:hAnsi="仿宋" w:eastAsia="仿宋"/>
          <w:b/>
          <w:bCs/>
          <w:szCs w:val="21"/>
        </w:rPr>
        <w:br w:type="page"/>
      </w:r>
    </w:p>
    <w:p>
      <w:pPr>
        <w:spacing w:line="360" w:lineRule="auto"/>
        <w:ind w:firstLine="422" w:firstLineChars="200"/>
        <w:jc w:val="left"/>
        <w:rPr>
          <w:rFonts w:ascii="仿宋" w:hAnsi="仿宋" w:eastAsia="仿宋"/>
          <w:b/>
          <w:bCs/>
          <w:szCs w:val="21"/>
        </w:rPr>
        <w:sectPr>
          <w:footerReference r:id="rId4" w:type="first"/>
          <w:footerReference r:id="rId3" w:type="default"/>
          <w:pgSz w:w="11906" w:h="16838"/>
          <w:pgMar w:top="1440" w:right="1800" w:bottom="1440" w:left="1800" w:header="567" w:footer="567" w:gutter="0"/>
          <w:pgNumType w:start="1"/>
          <w:cols w:space="425" w:num="1"/>
          <w:docGrid w:type="lines" w:linePitch="312" w:charSpace="0"/>
        </w:sectPr>
      </w:pPr>
    </w:p>
    <w:tbl>
      <w:tblPr>
        <w:tblStyle w:val="7"/>
        <w:tblW w:w="14235" w:type="dxa"/>
        <w:tblInd w:w="93" w:type="dxa"/>
        <w:tblLayout w:type="fixed"/>
        <w:tblCellMar>
          <w:top w:w="0" w:type="dxa"/>
          <w:left w:w="108" w:type="dxa"/>
          <w:bottom w:w="0" w:type="dxa"/>
          <w:right w:w="108" w:type="dxa"/>
        </w:tblCellMar>
      </w:tblPr>
      <w:tblGrid>
        <w:gridCol w:w="679"/>
        <w:gridCol w:w="1135"/>
        <w:gridCol w:w="1591"/>
        <w:gridCol w:w="3640"/>
        <w:gridCol w:w="1011"/>
        <w:gridCol w:w="2512"/>
        <w:gridCol w:w="1526"/>
        <w:gridCol w:w="2141"/>
      </w:tblGrid>
      <w:tr>
        <w:tblPrEx>
          <w:tblCellMar>
            <w:top w:w="0" w:type="dxa"/>
            <w:left w:w="108" w:type="dxa"/>
            <w:bottom w:w="0" w:type="dxa"/>
            <w:right w:w="108" w:type="dxa"/>
          </w:tblCellMar>
        </w:tblPrEx>
        <w:trPr>
          <w:trHeight w:val="580" w:hRule="atLeast"/>
        </w:trPr>
        <w:tc>
          <w:tcPr>
            <w:tcW w:w="14235" w:type="dxa"/>
            <w:gridSpan w:val="8"/>
            <w:tcBorders>
              <w:top w:val="nil"/>
              <w:left w:val="nil"/>
              <w:bottom w:val="single" w:color="000000" w:sz="4" w:space="0"/>
              <w:right w:val="nil"/>
            </w:tcBorders>
            <w:shd w:val="clear" w:color="auto" w:fill="auto"/>
            <w:noWrap/>
            <w:vAlign w:val="center"/>
          </w:tcPr>
          <w:p>
            <w:pPr>
              <w:widowControl/>
              <w:jc w:val="center"/>
              <w:textAlignment w:val="center"/>
              <w:rPr>
                <w:rFonts w:ascii="宋体" w:hAnsi="宋体" w:eastAsia="宋体" w:cs="宋体"/>
                <w:b/>
                <w:bCs/>
                <w:sz w:val="36"/>
                <w:szCs w:val="36"/>
              </w:rPr>
            </w:pPr>
            <w:r>
              <w:rPr>
                <w:rFonts w:hint="eastAsia" w:ascii="仿宋_GB2312" w:hAnsi="仿宋_GB2312" w:eastAsia="仿宋_GB2312" w:cs="仿宋_GB2312"/>
                <w:b/>
                <w:bCs/>
                <w:kern w:val="0"/>
                <w:sz w:val="28"/>
                <w:szCs w:val="28"/>
                <w:lang w:bidi="ar"/>
              </w:rPr>
              <w:t>附表4检测不合格项整改意见</w:t>
            </w:r>
          </w:p>
        </w:tc>
      </w:tr>
      <w:tr>
        <w:tblPrEx>
          <w:tblCellMar>
            <w:top w:w="0" w:type="dxa"/>
            <w:left w:w="108" w:type="dxa"/>
            <w:bottom w:w="0" w:type="dxa"/>
            <w:right w:w="108" w:type="dxa"/>
          </w:tblCellMar>
        </w:tblPrEx>
        <w:trPr>
          <w:trHeight w:val="580" w:hRule="atLeast"/>
        </w:trPr>
        <w:tc>
          <w:tcPr>
            <w:tcW w:w="34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项目名称：</w:t>
            </w:r>
          </w:p>
        </w:tc>
        <w:tc>
          <w:tcPr>
            <w:tcW w:w="3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检测日期：</w:t>
            </w:r>
          </w:p>
        </w:tc>
        <w:tc>
          <w:tcPr>
            <w:tcW w:w="71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告知日期：</w:t>
            </w:r>
          </w:p>
        </w:tc>
      </w:tr>
      <w:tr>
        <w:tblPrEx>
          <w:tblCellMar>
            <w:top w:w="0" w:type="dxa"/>
            <w:left w:w="108" w:type="dxa"/>
            <w:bottom w:w="0" w:type="dxa"/>
            <w:right w:w="108" w:type="dxa"/>
          </w:tblCellMar>
        </w:tblPrEx>
        <w:trPr>
          <w:trHeight w:val="13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序号</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系统名称</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位置（详细）</w:t>
            </w:r>
          </w:p>
        </w:tc>
        <w:tc>
          <w:tcPr>
            <w:tcW w:w="3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不合格描述（详细）</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重要程度</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highlight w:val="none"/>
                <w:lang w:bidi="ar"/>
              </w:rPr>
              <w:t>原因</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规范依据</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整改意见</w:t>
            </w:r>
          </w:p>
        </w:tc>
      </w:tr>
      <w:tr>
        <w:tblPrEx>
          <w:tblCellMar>
            <w:top w:w="0" w:type="dxa"/>
            <w:left w:w="108" w:type="dxa"/>
            <w:bottom w:w="0" w:type="dxa"/>
            <w:right w:w="108" w:type="dxa"/>
          </w:tblCellMar>
        </w:tblPrEx>
        <w:trPr>
          <w:trHeight w:val="5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Cs w:val="21"/>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仿宋_GB2312" w:hAnsi="仿宋_GB2312" w:eastAsia="仿宋_GB2312" w:cs="仿宋_GB2312"/>
                <w:szCs w:val="21"/>
              </w:rPr>
            </w:pPr>
          </w:p>
        </w:tc>
        <w:tc>
          <w:tcPr>
            <w:tcW w:w="36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仿宋_GB2312" w:hAnsi="仿宋_GB2312" w:eastAsia="仿宋_GB2312" w:cs="仿宋_GB2312"/>
                <w:szCs w:val="21"/>
              </w:rPr>
            </w:pPr>
          </w:p>
        </w:tc>
        <w:tc>
          <w:tcPr>
            <w:tcW w:w="10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仿宋_GB2312" w:hAnsi="仿宋_GB2312" w:eastAsia="仿宋_GB2312" w:cs="仿宋_GB2312"/>
                <w:szCs w:val="21"/>
              </w:rPr>
            </w:pPr>
          </w:p>
        </w:tc>
        <w:tc>
          <w:tcPr>
            <w:tcW w:w="251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仿宋_GB2312" w:hAnsi="仿宋_GB2312" w:eastAsia="仿宋_GB2312" w:cs="仿宋_GB2312"/>
                <w:szCs w:val="21"/>
              </w:rPr>
            </w:pPr>
          </w:p>
        </w:tc>
        <w:tc>
          <w:tcPr>
            <w:tcW w:w="15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仿宋_GB2312" w:hAnsi="仿宋_GB2312" w:eastAsia="仿宋_GB2312" w:cs="仿宋_GB2312"/>
                <w:szCs w:val="21"/>
              </w:rPr>
            </w:pPr>
          </w:p>
        </w:tc>
        <w:tc>
          <w:tcPr>
            <w:tcW w:w="214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仿宋_GB2312" w:hAnsi="仿宋_GB2312" w:eastAsia="仿宋_GB2312" w:cs="仿宋_GB2312"/>
                <w:szCs w:val="21"/>
              </w:rPr>
            </w:pPr>
          </w:p>
        </w:tc>
      </w:tr>
      <w:tr>
        <w:tblPrEx>
          <w:tblCellMar>
            <w:top w:w="0" w:type="dxa"/>
            <w:left w:w="108" w:type="dxa"/>
            <w:bottom w:w="0" w:type="dxa"/>
            <w:right w:w="108" w:type="dxa"/>
          </w:tblCellMar>
        </w:tblPrEx>
        <w:trPr>
          <w:trHeight w:val="5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p>
        </w:tc>
        <w:tc>
          <w:tcPr>
            <w:tcW w:w="3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p>
        </w:tc>
      </w:tr>
      <w:tr>
        <w:tblPrEx>
          <w:tblCellMar>
            <w:top w:w="0" w:type="dxa"/>
            <w:left w:w="108" w:type="dxa"/>
            <w:bottom w:w="0" w:type="dxa"/>
            <w:right w:w="108" w:type="dxa"/>
          </w:tblCellMar>
        </w:tblPrEx>
        <w:trPr>
          <w:trHeight w:val="5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p>
        </w:tc>
        <w:tc>
          <w:tcPr>
            <w:tcW w:w="3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p>
        </w:tc>
      </w:tr>
      <w:tr>
        <w:tblPrEx>
          <w:tblCellMar>
            <w:top w:w="0" w:type="dxa"/>
            <w:left w:w="108" w:type="dxa"/>
            <w:bottom w:w="0" w:type="dxa"/>
            <w:right w:w="108" w:type="dxa"/>
          </w:tblCellMar>
        </w:tblPrEx>
        <w:trPr>
          <w:trHeight w:val="5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p>
        </w:tc>
        <w:tc>
          <w:tcPr>
            <w:tcW w:w="3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p>
        </w:tc>
      </w:tr>
      <w:tr>
        <w:tblPrEx>
          <w:tblCellMar>
            <w:top w:w="0" w:type="dxa"/>
            <w:left w:w="108" w:type="dxa"/>
            <w:bottom w:w="0" w:type="dxa"/>
            <w:right w:w="108" w:type="dxa"/>
          </w:tblCellMar>
        </w:tblPrEx>
        <w:trPr>
          <w:trHeight w:val="5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p>
        </w:tc>
        <w:tc>
          <w:tcPr>
            <w:tcW w:w="3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szCs w:val="21"/>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p>
        </w:tc>
      </w:tr>
      <w:tr>
        <w:tblPrEx>
          <w:tblCellMar>
            <w:top w:w="0" w:type="dxa"/>
            <w:left w:w="108" w:type="dxa"/>
            <w:bottom w:w="0" w:type="dxa"/>
            <w:right w:w="108" w:type="dxa"/>
          </w:tblCellMar>
        </w:tblPrEx>
        <w:trPr>
          <w:trHeight w:val="5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p>
        </w:tc>
        <w:tc>
          <w:tcPr>
            <w:tcW w:w="3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p>
        </w:tc>
      </w:tr>
      <w:tr>
        <w:tblPrEx>
          <w:tblCellMar>
            <w:top w:w="0" w:type="dxa"/>
            <w:left w:w="108" w:type="dxa"/>
            <w:bottom w:w="0" w:type="dxa"/>
            <w:right w:w="108" w:type="dxa"/>
          </w:tblCellMar>
        </w:tblPrEx>
        <w:trPr>
          <w:trHeight w:val="5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p>
        </w:tc>
        <w:tc>
          <w:tcPr>
            <w:tcW w:w="3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仿宋_GB2312" w:eastAsia="仿宋_GB2312" w:cs="仿宋_GB2312"/>
                <w:szCs w:val="21"/>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p>
        </w:tc>
      </w:tr>
    </w:tbl>
    <w:p>
      <w:pPr>
        <w:spacing w:line="360" w:lineRule="auto"/>
        <w:ind w:firstLine="420" w:firstLineChars="200"/>
        <w:jc w:val="left"/>
        <w:rPr>
          <w:rFonts w:hint="eastAsia" w:ascii="仿宋" w:hAnsi="仿宋" w:eastAsia="仿宋"/>
          <w:bCs/>
          <w:szCs w:val="21"/>
          <w:highlight w:val="none"/>
        </w:rPr>
      </w:pPr>
      <w:r>
        <w:rPr>
          <w:rFonts w:ascii="仿宋" w:hAnsi="仿宋" w:eastAsia="仿宋"/>
          <w:bCs/>
          <w:szCs w:val="21"/>
          <w:highlight w:val="none"/>
        </w:rPr>
        <w:t>说明：乙方从事技术服务活动过程中，发现不合格项时填写此表，并提出整改意见。</w:t>
      </w:r>
    </w:p>
    <w:p>
      <w:pPr>
        <w:spacing w:line="360" w:lineRule="auto"/>
        <w:ind w:firstLine="420" w:firstLineChars="200"/>
        <w:jc w:val="left"/>
        <w:rPr>
          <w:rFonts w:hint="eastAsia" w:ascii="仿宋" w:hAnsi="仿宋" w:eastAsia="仿宋"/>
          <w:bCs/>
          <w:szCs w:val="21"/>
          <w:highlight w:val="none"/>
        </w:rPr>
      </w:pPr>
      <w:r>
        <w:rPr>
          <w:rFonts w:hint="eastAsia" w:ascii="仿宋" w:hAnsi="仿宋" w:eastAsia="仿宋"/>
          <w:bCs/>
          <w:szCs w:val="21"/>
          <w:highlight w:val="none"/>
        </w:rPr>
        <w:t>1、重要程度：A、B、C（其中之一）；</w:t>
      </w:r>
    </w:p>
    <w:p>
      <w:pPr>
        <w:spacing w:line="360" w:lineRule="auto"/>
        <w:ind w:firstLine="420" w:firstLineChars="200"/>
        <w:jc w:val="left"/>
        <w:rPr>
          <w:rFonts w:ascii="仿宋" w:hAnsi="仿宋" w:eastAsia="仿宋"/>
          <w:bCs/>
          <w:szCs w:val="21"/>
          <w:highlight w:val="none"/>
        </w:rPr>
      </w:pPr>
      <w:r>
        <w:rPr>
          <w:rFonts w:hint="eastAsia" w:ascii="仿宋" w:hAnsi="仿宋" w:eastAsia="仿宋"/>
          <w:bCs/>
          <w:szCs w:val="21"/>
          <w:highlight w:val="none"/>
        </w:rPr>
        <w:t>2、</w:t>
      </w:r>
      <w:r>
        <w:rPr>
          <w:rFonts w:ascii="仿宋" w:hAnsi="仿宋" w:eastAsia="仿宋"/>
          <w:bCs/>
          <w:szCs w:val="21"/>
          <w:highlight w:val="none"/>
        </w:rPr>
        <w:t>原因：（</w:t>
      </w:r>
      <w:r>
        <w:rPr>
          <w:rFonts w:hint="eastAsia" w:ascii="仿宋" w:hAnsi="仿宋" w:eastAsia="仿宋"/>
          <w:bCs/>
          <w:szCs w:val="21"/>
          <w:highlight w:val="none"/>
        </w:rPr>
        <w:t>1</w:t>
      </w:r>
      <w:r>
        <w:rPr>
          <w:rFonts w:ascii="仿宋" w:hAnsi="仿宋" w:eastAsia="仿宋"/>
          <w:bCs/>
          <w:szCs w:val="21"/>
          <w:highlight w:val="none"/>
        </w:rPr>
        <w:t>）</w:t>
      </w:r>
      <w:r>
        <w:rPr>
          <w:rFonts w:hint="eastAsia" w:ascii="仿宋" w:hAnsi="仿宋" w:eastAsia="仿宋"/>
          <w:bCs/>
          <w:szCs w:val="21"/>
          <w:highlight w:val="none"/>
        </w:rPr>
        <w:t xml:space="preserve">原始设计无此功能（2）与原始设计不符（3）功能性缺失（4）合同未涉及（5）其他 </w:t>
      </w:r>
      <w:bookmarkStart w:id="2" w:name="_GoBack"/>
      <w:bookmarkEnd w:id="2"/>
      <w:r>
        <w:rPr>
          <w:rFonts w:hint="eastAsia" w:ascii="仿宋" w:hAnsi="仿宋" w:eastAsia="仿宋"/>
          <w:bCs/>
          <w:szCs w:val="21"/>
          <w:highlight w:val="none"/>
        </w:rPr>
        <w:t>。</w:t>
      </w:r>
    </w:p>
    <w:sectPr>
      <w:pgSz w:w="16838" w:h="11906" w:orient="landscape"/>
      <w:pgMar w:top="1800" w:right="1440" w:bottom="1800" w:left="1440" w:header="567" w:footer="567"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ECD59C0-F430-4EC9-95A6-08057CC8866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F326DC0D-BB9E-4894-B1C2-351F59A8CFBA}"/>
  </w:font>
  <w:font w:name="Wingdings 2">
    <w:panose1 w:val="05020102010507070707"/>
    <w:charset w:val="02"/>
    <w:family w:val="roman"/>
    <w:pitch w:val="default"/>
    <w:sig w:usb0="00000000" w:usb1="00000000" w:usb2="00000000" w:usb3="00000000" w:csb0="80000000" w:csb1="00000000"/>
    <w:embedRegular r:id="rId3" w:fontKey="{C2FE2DAF-C19E-4F7A-B807-9796A90559C4}"/>
  </w:font>
  <w:font w:name="仿宋">
    <w:panose1 w:val="02010609060101010101"/>
    <w:charset w:val="86"/>
    <w:family w:val="modern"/>
    <w:pitch w:val="default"/>
    <w:sig w:usb0="800002BF" w:usb1="38CF7CFA" w:usb2="00000016" w:usb3="00000000" w:csb0="00040001" w:csb1="00000000"/>
    <w:embedRegular r:id="rId4" w:fontKey="{0628E5C4-E2AA-44BA-9049-BC742AEC45EA}"/>
  </w:font>
  <w:font w:name="方正小标宋简体">
    <w:panose1 w:val="03000509000000000000"/>
    <w:charset w:val="86"/>
    <w:family w:val="auto"/>
    <w:pitch w:val="default"/>
    <w:sig w:usb0="00000001" w:usb1="080E0000" w:usb2="00000000" w:usb3="00000000" w:csb0="00040000" w:csb1="00000000"/>
    <w:embedRegular r:id="rId5" w:fontKey="{9A6A2307-7A1B-4B01-8484-2ECA0429722B}"/>
  </w:font>
  <w:font w:name="楷体">
    <w:panose1 w:val="02010609060101010101"/>
    <w:charset w:val="86"/>
    <w:family w:val="modern"/>
    <w:pitch w:val="default"/>
    <w:sig w:usb0="800002BF" w:usb1="38CF7CFA" w:usb2="00000016" w:usb3="00000000" w:csb0="00040001" w:csb1="00000000"/>
    <w:embedRegular r:id="rId6" w:fontKey="{E02CB218-2D17-445C-926D-F983002E82C2}"/>
  </w:font>
  <w:font w:name="华文新魏">
    <w:altName w:val="宋体"/>
    <w:panose1 w:val="02010800040101010101"/>
    <w:charset w:val="86"/>
    <w:family w:val="auto"/>
    <w:pitch w:val="default"/>
    <w:sig w:usb0="00000000" w:usb1="00000000" w:usb2="00000010" w:usb3="00000000" w:csb0="00040000" w:csb1="00000000"/>
    <w:embedRegular r:id="rId7" w:fontKey="{EE261AAB-CF74-4A56-9AB1-65D424DE8DAF}"/>
  </w:font>
  <w:font w:name="Arial Unicode MS">
    <w:altName w:val="宋体"/>
    <w:panose1 w:val="020B0604020202020204"/>
    <w:charset w:val="86"/>
    <w:family w:val="swiss"/>
    <w:pitch w:val="default"/>
    <w:sig w:usb0="00000000" w:usb1="00000000" w:usb2="0000007F" w:usb3="00000000" w:csb0="003F01FF" w:csb1="00000000"/>
    <w:embedRegular r:id="rId8" w:fontKey="{952D1C1B-ACE0-4872-8726-F23E3BB3A85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16038976"/>
                          </w:sdtPr>
                          <w:sdtContent>
                            <w:p>
                              <w:pPr>
                                <w:pStyle w:val="5"/>
                                <w:jc w:val="center"/>
                              </w:pPr>
                              <w:r>
                                <w:fldChar w:fldCharType="begin"/>
                              </w:r>
                              <w:r>
                                <w:instrText xml:space="preserve">PAGE   \* MERGEFORMAT</w:instrText>
                              </w:r>
                              <w:r>
                                <w:fldChar w:fldCharType="separate"/>
                              </w:r>
                              <w:r>
                                <w:rPr>
                                  <w:lang w:val="zh-CN"/>
                                </w:rPr>
                                <w:t>17</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716038976"/>
                    </w:sdtPr>
                    <w:sdtContent>
                      <w:p>
                        <w:pPr>
                          <w:pStyle w:val="5"/>
                          <w:jc w:val="center"/>
                        </w:pPr>
                        <w:r>
                          <w:fldChar w:fldCharType="begin"/>
                        </w:r>
                        <w:r>
                          <w:instrText xml:space="preserve">PAGE   \* MERGEFORMAT</w:instrText>
                        </w:r>
                        <w:r>
                          <w:fldChar w:fldCharType="separate"/>
                        </w:r>
                        <w:r>
                          <w:rPr>
                            <w:lang w:val="zh-CN"/>
                          </w:rPr>
                          <w:t>17</w:t>
                        </w:r>
                        <w:r>
                          <w:fldChar w:fldCharType="end"/>
                        </w:r>
                      </w:p>
                    </w:sdtContent>
                  </w:sdt>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2YTgxNDE0NmJkZWYyYmFiOWI1ZjAxOGY4YWI5MjUifQ=="/>
  </w:docVars>
  <w:rsids>
    <w:rsidRoot w:val="005418CF"/>
    <w:rsid w:val="00012672"/>
    <w:rsid w:val="00017F8C"/>
    <w:rsid w:val="000200C7"/>
    <w:rsid w:val="00020477"/>
    <w:rsid w:val="0002315D"/>
    <w:rsid w:val="00030663"/>
    <w:rsid w:val="00035C99"/>
    <w:rsid w:val="00046DF8"/>
    <w:rsid w:val="00055201"/>
    <w:rsid w:val="00063F4E"/>
    <w:rsid w:val="00066CF8"/>
    <w:rsid w:val="00072827"/>
    <w:rsid w:val="00073A77"/>
    <w:rsid w:val="000746FD"/>
    <w:rsid w:val="000853A0"/>
    <w:rsid w:val="00087C3C"/>
    <w:rsid w:val="000A0B6B"/>
    <w:rsid w:val="000A1150"/>
    <w:rsid w:val="000A5843"/>
    <w:rsid w:val="000C0F3F"/>
    <w:rsid w:val="000C3BDC"/>
    <w:rsid w:val="000C73A2"/>
    <w:rsid w:val="000D32FE"/>
    <w:rsid w:val="000E2DCF"/>
    <w:rsid w:val="000E3755"/>
    <w:rsid w:val="000E73BA"/>
    <w:rsid w:val="0012163B"/>
    <w:rsid w:val="00124605"/>
    <w:rsid w:val="00135654"/>
    <w:rsid w:val="00140ADC"/>
    <w:rsid w:val="00164CBF"/>
    <w:rsid w:val="0016542C"/>
    <w:rsid w:val="00177345"/>
    <w:rsid w:val="00185089"/>
    <w:rsid w:val="00186322"/>
    <w:rsid w:val="001976C7"/>
    <w:rsid w:val="001A5D22"/>
    <w:rsid w:val="001B5AC0"/>
    <w:rsid w:val="001B5DA9"/>
    <w:rsid w:val="001C62ED"/>
    <w:rsid w:val="001C7EDC"/>
    <w:rsid w:val="001E211F"/>
    <w:rsid w:val="001E5A87"/>
    <w:rsid w:val="001E705B"/>
    <w:rsid w:val="0021752E"/>
    <w:rsid w:val="0022201C"/>
    <w:rsid w:val="00223723"/>
    <w:rsid w:val="002310C6"/>
    <w:rsid w:val="00237212"/>
    <w:rsid w:val="00241551"/>
    <w:rsid w:val="00257C28"/>
    <w:rsid w:val="00262F3B"/>
    <w:rsid w:val="00265220"/>
    <w:rsid w:val="002652EE"/>
    <w:rsid w:val="0026551C"/>
    <w:rsid w:val="002663BF"/>
    <w:rsid w:val="00266493"/>
    <w:rsid w:val="00282699"/>
    <w:rsid w:val="00284E1F"/>
    <w:rsid w:val="002A0F74"/>
    <w:rsid w:val="002A47CA"/>
    <w:rsid w:val="002B0163"/>
    <w:rsid w:val="002C1D64"/>
    <w:rsid w:val="002D178B"/>
    <w:rsid w:val="002D4109"/>
    <w:rsid w:val="002E53E7"/>
    <w:rsid w:val="002F6030"/>
    <w:rsid w:val="00302005"/>
    <w:rsid w:val="00302CE9"/>
    <w:rsid w:val="00315CE2"/>
    <w:rsid w:val="00316AB9"/>
    <w:rsid w:val="003205CF"/>
    <w:rsid w:val="00323DD6"/>
    <w:rsid w:val="0032491D"/>
    <w:rsid w:val="00345092"/>
    <w:rsid w:val="00345806"/>
    <w:rsid w:val="00353BE8"/>
    <w:rsid w:val="00354193"/>
    <w:rsid w:val="00356F25"/>
    <w:rsid w:val="00360AD8"/>
    <w:rsid w:val="003717A8"/>
    <w:rsid w:val="00371BDA"/>
    <w:rsid w:val="00374CD4"/>
    <w:rsid w:val="00380A45"/>
    <w:rsid w:val="003877D8"/>
    <w:rsid w:val="00390FE1"/>
    <w:rsid w:val="00397628"/>
    <w:rsid w:val="003A3149"/>
    <w:rsid w:val="003B099A"/>
    <w:rsid w:val="003B2642"/>
    <w:rsid w:val="003B3FC8"/>
    <w:rsid w:val="003B6DBF"/>
    <w:rsid w:val="003C57D3"/>
    <w:rsid w:val="003D6778"/>
    <w:rsid w:val="003D69A9"/>
    <w:rsid w:val="003D713E"/>
    <w:rsid w:val="003F2946"/>
    <w:rsid w:val="003F5324"/>
    <w:rsid w:val="003F5E9A"/>
    <w:rsid w:val="003F7AF7"/>
    <w:rsid w:val="00402E3A"/>
    <w:rsid w:val="00405AE1"/>
    <w:rsid w:val="0041242B"/>
    <w:rsid w:val="004228E2"/>
    <w:rsid w:val="00425FE7"/>
    <w:rsid w:val="00427E26"/>
    <w:rsid w:val="00436B17"/>
    <w:rsid w:val="004509A2"/>
    <w:rsid w:val="00453C57"/>
    <w:rsid w:val="00456E46"/>
    <w:rsid w:val="00462C30"/>
    <w:rsid w:val="00464B19"/>
    <w:rsid w:val="004752A5"/>
    <w:rsid w:val="00485E9D"/>
    <w:rsid w:val="004864B3"/>
    <w:rsid w:val="004936EC"/>
    <w:rsid w:val="00495BE5"/>
    <w:rsid w:val="004A33CE"/>
    <w:rsid w:val="004A3A09"/>
    <w:rsid w:val="004B693A"/>
    <w:rsid w:val="004B7A0C"/>
    <w:rsid w:val="004D2C63"/>
    <w:rsid w:val="004D3A55"/>
    <w:rsid w:val="004D796F"/>
    <w:rsid w:val="004E33EE"/>
    <w:rsid w:val="004F2D2E"/>
    <w:rsid w:val="00507184"/>
    <w:rsid w:val="00525D5D"/>
    <w:rsid w:val="005304AA"/>
    <w:rsid w:val="00533CB1"/>
    <w:rsid w:val="005340F0"/>
    <w:rsid w:val="005418CF"/>
    <w:rsid w:val="00541ABD"/>
    <w:rsid w:val="00550DFD"/>
    <w:rsid w:val="00552CC0"/>
    <w:rsid w:val="0055441D"/>
    <w:rsid w:val="0055542A"/>
    <w:rsid w:val="005578DC"/>
    <w:rsid w:val="00570C81"/>
    <w:rsid w:val="005746F7"/>
    <w:rsid w:val="005764CD"/>
    <w:rsid w:val="00584F98"/>
    <w:rsid w:val="00586F4F"/>
    <w:rsid w:val="00594159"/>
    <w:rsid w:val="00596E05"/>
    <w:rsid w:val="005971B1"/>
    <w:rsid w:val="005B0585"/>
    <w:rsid w:val="005B0D68"/>
    <w:rsid w:val="005C323A"/>
    <w:rsid w:val="005C7EE3"/>
    <w:rsid w:val="005D3BE3"/>
    <w:rsid w:val="005D6BF4"/>
    <w:rsid w:val="005D6F94"/>
    <w:rsid w:val="005F02AB"/>
    <w:rsid w:val="005F20D4"/>
    <w:rsid w:val="005F46B5"/>
    <w:rsid w:val="005F4AD2"/>
    <w:rsid w:val="00612F07"/>
    <w:rsid w:val="00622A33"/>
    <w:rsid w:val="00632EFB"/>
    <w:rsid w:val="00633DD6"/>
    <w:rsid w:val="00644284"/>
    <w:rsid w:val="00645BD9"/>
    <w:rsid w:val="00646AF7"/>
    <w:rsid w:val="006533D0"/>
    <w:rsid w:val="00661D7F"/>
    <w:rsid w:val="00663B32"/>
    <w:rsid w:val="0066753D"/>
    <w:rsid w:val="00670680"/>
    <w:rsid w:val="006721CF"/>
    <w:rsid w:val="00672A56"/>
    <w:rsid w:val="00687FB6"/>
    <w:rsid w:val="00690060"/>
    <w:rsid w:val="006947DB"/>
    <w:rsid w:val="006A03AC"/>
    <w:rsid w:val="006A6BC0"/>
    <w:rsid w:val="006B2C84"/>
    <w:rsid w:val="006B539D"/>
    <w:rsid w:val="006C1970"/>
    <w:rsid w:val="006C2C94"/>
    <w:rsid w:val="006D10AC"/>
    <w:rsid w:val="006E7669"/>
    <w:rsid w:val="006F0146"/>
    <w:rsid w:val="006F177E"/>
    <w:rsid w:val="007101ED"/>
    <w:rsid w:val="007127BB"/>
    <w:rsid w:val="007216D3"/>
    <w:rsid w:val="0072546D"/>
    <w:rsid w:val="0073142F"/>
    <w:rsid w:val="00744471"/>
    <w:rsid w:val="0074448D"/>
    <w:rsid w:val="00745434"/>
    <w:rsid w:val="00745A49"/>
    <w:rsid w:val="00746C26"/>
    <w:rsid w:val="00760F06"/>
    <w:rsid w:val="00762980"/>
    <w:rsid w:val="00771495"/>
    <w:rsid w:val="007766C9"/>
    <w:rsid w:val="00777A4D"/>
    <w:rsid w:val="0078091C"/>
    <w:rsid w:val="00784593"/>
    <w:rsid w:val="007915A0"/>
    <w:rsid w:val="007971A9"/>
    <w:rsid w:val="00797674"/>
    <w:rsid w:val="007B4636"/>
    <w:rsid w:val="007D3AA3"/>
    <w:rsid w:val="007D601E"/>
    <w:rsid w:val="007D67F3"/>
    <w:rsid w:val="007E0C87"/>
    <w:rsid w:val="007E12AA"/>
    <w:rsid w:val="007E42F4"/>
    <w:rsid w:val="007E4F05"/>
    <w:rsid w:val="007F29EC"/>
    <w:rsid w:val="007F3BC3"/>
    <w:rsid w:val="007F4F1B"/>
    <w:rsid w:val="007F583A"/>
    <w:rsid w:val="008015DD"/>
    <w:rsid w:val="008104C0"/>
    <w:rsid w:val="0082264B"/>
    <w:rsid w:val="008227F6"/>
    <w:rsid w:val="008229F6"/>
    <w:rsid w:val="00836AEE"/>
    <w:rsid w:val="00846085"/>
    <w:rsid w:val="00846F9C"/>
    <w:rsid w:val="00860EFA"/>
    <w:rsid w:val="008713D2"/>
    <w:rsid w:val="00876484"/>
    <w:rsid w:val="00884D08"/>
    <w:rsid w:val="00887360"/>
    <w:rsid w:val="00893710"/>
    <w:rsid w:val="008A0D42"/>
    <w:rsid w:val="008A0D54"/>
    <w:rsid w:val="008A55B1"/>
    <w:rsid w:val="008A5EA2"/>
    <w:rsid w:val="008A76DA"/>
    <w:rsid w:val="008C0A40"/>
    <w:rsid w:val="008D3872"/>
    <w:rsid w:val="008D64E9"/>
    <w:rsid w:val="008D66D6"/>
    <w:rsid w:val="008E69AB"/>
    <w:rsid w:val="008F792E"/>
    <w:rsid w:val="009021A0"/>
    <w:rsid w:val="009121FB"/>
    <w:rsid w:val="00915BE0"/>
    <w:rsid w:val="0091790F"/>
    <w:rsid w:val="00917F9A"/>
    <w:rsid w:val="00925B53"/>
    <w:rsid w:val="00926BFF"/>
    <w:rsid w:val="009553AA"/>
    <w:rsid w:val="00956DE3"/>
    <w:rsid w:val="00962702"/>
    <w:rsid w:val="00963590"/>
    <w:rsid w:val="0098177A"/>
    <w:rsid w:val="00985FE1"/>
    <w:rsid w:val="009B16EB"/>
    <w:rsid w:val="009B3CC6"/>
    <w:rsid w:val="009B7317"/>
    <w:rsid w:val="009C1141"/>
    <w:rsid w:val="009C22D2"/>
    <w:rsid w:val="009C79DC"/>
    <w:rsid w:val="009F7C55"/>
    <w:rsid w:val="00A052BE"/>
    <w:rsid w:val="00A12C6A"/>
    <w:rsid w:val="00A1610F"/>
    <w:rsid w:val="00A16A7E"/>
    <w:rsid w:val="00A21E30"/>
    <w:rsid w:val="00A24360"/>
    <w:rsid w:val="00A305F9"/>
    <w:rsid w:val="00A350ED"/>
    <w:rsid w:val="00A42D46"/>
    <w:rsid w:val="00A466AF"/>
    <w:rsid w:val="00A54D5A"/>
    <w:rsid w:val="00A60705"/>
    <w:rsid w:val="00A65910"/>
    <w:rsid w:val="00A66F12"/>
    <w:rsid w:val="00A71E5A"/>
    <w:rsid w:val="00A75637"/>
    <w:rsid w:val="00A813E2"/>
    <w:rsid w:val="00A85E89"/>
    <w:rsid w:val="00A9218B"/>
    <w:rsid w:val="00A95390"/>
    <w:rsid w:val="00AA3C5A"/>
    <w:rsid w:val="00AB271B"/>
    <w:rsid w:val="00AC6D25"/>
    <w:rsid w:val="00AD3EE5"/>
    <w:rsid w:val="00AD631C"/>
    <w:rsid w:val="00AE1B8A"/>
    <w:rsid w:val="00AF08BA"/>
    <w:rsid w:val="00AF2961"/>
    <w:rsid w:val="00AF61BF"/>
    <w:rsid w:val="00AF7B03"/>
    <w:rsid w:val="00AF7D20"/>
    <w:rsid w:val="00B10128"/>
    <w:rsid w:val="00B128D7"/>
    <w:rsid w:val="00B132E6"/>
    <w:rsid w:val="00B17BD1"/>
    <w:rsid w:val="00B20C6F"/>
    <w:rsid w:val="00B21BCF"/>
    <w:rsid w:val="00B370FA"/>
    <w:rsid w:val="00B3739D"/>
    <w:rsid w:val="00B3791E"/>
    <w:rsid w:val="00B40AFA"/>
    <w:rsid w:val="00B41754"/>
    <w:rsid w:val="00B43D20"/>
    <w:rsid w:val="00B47773"/>
    <w:rsid w:val="00B506F0"/>
    <w:rsid w:val="00B61372"/>
    <w:rsid w:val="00B61795"/>
    <w:rsid w:val="00B75966"/>
    <w:rsid w:val="00B829FF"/>
    <w:rsid w:val="00B84F45"/>
    <w:rsid w:val="00B91572"/>
    <w:rsid w:val="00BB195C"/>
    <w:rsid w:val="00C024AD"/>
    <w:rsid w:val="00C05644"/>
    <w:rsid w:val="00C068FD"/>
    <w:rsid w:val="00C15C46"/>
    <w:rsid w:val="00C210E1"/>
    <w:rsid w:val="00C33251"/>
    <w:rsid w:val="00C3345D"/>
    <w:rsid w:val="00C53C2F"/>
    <w:rsid w:val="00C614BC"/>
    <w:rsid w:val="00C63912"/>
    <w:rsid w:val="00C64D89"/>
    <w:rsid w:val="00C715AE"/>
    <w:rsid w:val="00C74EEC"/>
    <w:rsid w:val="00C90B19"/>
    <w:rsid w:val="00C90EB8"/>
    <w:rsid w:val="00C9246C"/>
    <w:rsid w:val="00CA73D1"/>
    <w:rsid w:val="00CA7C88"/>
    <w:rsid w:val="00CC71EF"/>
    <w:rsid w:val="00CD3D49"/>
    <w:rsid w:val="00CD49A6"/>
    <w:rsid w:val="00CE29BB"/>
    <w:rsid w:val="00CF15D4"/>
    <w:rsid w:val="00CF1BE6"/>
    <w:rsid w:val="00CF5C70"/>
    <w:rsid w:val="00D24018"/>
    <w:rsid w:val="00D366DB"/>
    <w:rsid w:val="00D428D4"/>
    <w:rsid w:val="00D451D2"/>
    <w:rsid w:val="00D4723E"/>
    <w:rsid w:val="00D54F19"/>
    <w:rsid w:val="00D573BB"/>
    <w:rsid w:val="00D60D46"/>
    <w:rsid w:val="00D618BF"/>
    <w:rsid w:val="00D61B45"/>
    <w:rsid w:val="00D63A90"/>
    <w:rsid w:val="00D6457A"/>
    <w:rsid w:val="00D67B43"/>
    <w:rsid w:val="00D765A8"/>
    <w:rsid w:val="00D84C46"/>
    <w:rsid w:val="00D85833"/>
    <w:rsid w:val="00D8640A"/>
    <w:rsid w:val="00D86BFB"/>
    <w:rsid w:val="00D95327"/>
    <w:rsid w:val="00D96DF4"/>
    <w:rsid w:val="00D970C8"/>
    <w:rsid w:val="00DA036A"/>
    <w:rsid w:val="00DB0833"/>
    <w:rsid w:val="00DB1B94"/>
    <w:rsid w:val="00DB5D5D"/>
    <w:rsid w:val="00DC0879"/>
    <w:rsid w:val="00DC161D"/>
    <w:rsid w:val="00DD6480"/>
    <w:rsid w:val="00DF1AB1"/>
    <w:rsid w:val="00DF1F73"/>
    <w:rsid w:val="00DF208E"/>
    <w:rsid w:val="00E0684B"/>
    <w:rsid w:val="00E15F89"/>
    <w:rsid w:val="00E1756C"/>
    <w:rsid w:val="00E22B3C"/>
    <w:rsid w:val="00E33A29"/>
    <w:rsid w:val="00E37D76"/>
    <w:rsid w:val="00E47D04"/>
    <w:rsid w:val="00E50B12"/>
    <w:rsid w:val="00E519EF"/>
    <w:rsid w:val="00E61492"/>
    <w:rsid w:val="00E646B7"/>
    <w:rsid w:val="00E66689"/>
    <w:rsid w:val="00E70660"/>
    <w:rsid w:val="00E754BF"/>
    <w:rsid w:val="00E770F6"/>
    <w:rsid w:val="00E80932"/>
    <w:rsid w:val="00E91D51"/>
    <w:rsid w:val="00EA3B05"/>
    <w:rsid w:val="00EB52D0"/>
    <w:rsid w:val="00EC1081"/>
    <w:rsid w:val="00EC307D"/>
    <w:rsid w:val="00EC4111"/>
    <w:rsid w:val="00EC4FAC"/>
    <w:rsid w:val="00EC646C"/>
    <w:rsid w:val="00EE0AEF"/>
    <w:rsid w:val="00EE3876"/>
    <w:rsid w:val="00EF142E"/>
    <w:rsid w:val="00F00808"/>
    <w:rsid w:val="00F03747"/>
    <w:rsid w:val="00F1055F"/>
    <w:rsid w:val="00F117E1"/>
    <w:rsid w:val="00F11D07"/>
    <w:rsid w:val="00F122CA"/>
    <w:rsid w:val="00F12AE5"/>
    <w:rsid w:val="00F267CC"/>
    <w:rsid w:val="00F43F3F"/>
    <w:rsid w:val="00F45A8B"/>
    <w:rsid w:val="00F55F55"/>
    <w:rsid w:val="00F64010"/>
    <w:rsid w:val="00F8024C"/>
    <w:rsid w:val="00F91865"/>
    <w:rsid w:val="00F9205A"/>
    <w:rsid w:val="00F92B04"/>
    <w:rsid w:val="00F936CE"/>
    <w:rsid w:val="00F94A5A"/>
    <w:rsid w:val="00F978BC"/>
    <w:rsid w:val="00F97A4D"/>
    <w:rsid w:val="00FA21E8"/>
    <w:rsid w:val="00FA3563"/>
    <w:rsid w:val="00FB495E"/>
    <w:rsid w:val="00FC0167"/>
    <w:rsid w:val="00FC0B8E"/>
    <w:rsid w:val="00FC2D44"/>
    <w:rsid w:val="00FD38CB"/>
    <w:rsid w:val="00FD3AA4"/>
    <w:rsid w:val="00FE4522"/>
    <w:rsid w:val="00FE5E31"/>
    <w:rsid w:val="00FF6873"/>
    <w:rsid w:val="05F66917"/>
    <w:rsid w:val="06E660BC"/>
    <w:rsid w:val="07C769C4"/>
    <w:rsid w:val="08E64C6F"/>
    <w:rsid w:val="08ED52E2"/>
    <w:rsid w:val="0A9B57A3"/>
    <w:rsid w:val="0ADA341F"/>
    <w:rsid w:val="0CD800F5"/>
    <w:rsid w:val="0D0A5A61"/>
    <w:rsid w:val="0ECF0DC1"/>
    <w:rsid w:val="11A51848"/>
    <w:rsid w:val="14A068F2"/>
    <w:rsid w:val="189310B2"/>
    <w:rsid w:val="1E2A6EF3"/>
    <w:rsid w:val="1E4435F7"/>
    <w:rsid w:val="22082FDB"/>
    <w:rsid w:val="235273D1"/>
    <w:rsid w:val="23C85DCD"/>
    <w:rsid w:val="24EF7797"/>
    <w:rsid w:val="26185677"/>
    <w:rsid w:val="2B0F0030"/>
    <w:rsid w:val="2B6C1A1A"/>
    <w:rsid w:val="2BE13C28"/>
    <w:rsid w:val="2D893C52"/>
    <w:rsid w:val="2E6115DE"/>
    <w:rsid w:val="2FA5472F"/>
    <w:rsid w:val="304D2067"/>
    <w:rsid w:val="30EE247B"/>
    <w:rsid w:val="32C17E77"/>
    <w:rsid w:val="38B97836"/>
    <w:rsid w:val="3B3310C1"/>
    <w:rsid w:val="3B5901B9"/>
    <w:rsid w:val="3B96033B"/>
    <w:rsid w:val="3BB90D3D"/>
    <w:rsid w:val="3C75250B"/>
    <w:rsid w:val="3CDA4F3F"/>
    <w:rsid w:val="405A7C32"/>
    <w:rsid w:val="49AC150E"/>
    <w:rsid w:val="4B5A4F93"/>
    <w:rsid w:val="4BE11F8F"/>
    <w:rsid w:val="4E231FA2"/>
    <w:rsid w:val="4EE52FF8"/>
    <w:rsid w:val="513F474A"/>
    <w:rsid w:val="52F55A9C"/>
    <w:rsid w:val="53594454"/>
    <w:rsid w:val="586C4C71"/>
    <w:rsid w:val="5A3472F2"/>
    <w:rsid w:val="5B684E08"/>
    <w:rsid w:val="5BEA1345"/>
    <w:rsid w:val="5C015E1E"/>
    <w:rsid w:val="5C594DF3"/>
    <w:rsid w:val="5DF11787"/>
    <w:rsid w:val="5E054692"/>
    <w:rsid w:val="5F6C4E94"/>
    <w:rsid w:val="5FF90B76"/>
    <w:rsid w:val="604C1C4B"/>
    <w:rsid w:val="6149334A"/>
    <w:rsid w:val="620E751D"/>
    <w:rsid w:val="65DC4C8E"/>
    <w:rsid w:val="66605CAB"/>
    <w:rsid w:val="67FFD295"/>
    <w:rsid w:val="6A7A1D20"/>
    <w:rsid w:val="6AF34360"/>
    <w:rsid w:val="6FE774C4"/>
    <w:rsid w:val="701778F5"/>
    <w:rsid w:val="704B760B"/>
    <w:rsid w:val="7091118E"/>
    <w:rsid w:val="71BA1295"/>
    <w:rsid w:val="731A7892"/>
    <w:rsid w:val="74401DBE"/>
    <w:rsid w:val="75B97E9E"/>
    <w:rsid w:val="76D520FC"/>
    <w:rsid w:val="77B70EF4"/>
    <w:rsid w:val="77F92C87"/>
    <w:rsid w:val="78627DE7"/>
    <w:rsid w:val="7A175662"/>
    <w:rsid w:val="7CC8633A"/>
    <w:rsid w:val="7D003722"/>
    <w:rsid w:val="7E420D69"/>
    <w:rsid w:val="7E8B2AF6"/>
    <w:rsid w:val="F7FF958B"/>
    <w:rsid w:val="FFEE6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批注框文本 Char"/>
    <w:basedOn w:val="9"/>
    <w:link w:val="4"/>
    <w:semiHidden/>
    <w:qFormat/>
    <w:uiPriority w:val="99"/>
    <w:rPr>
      <w:sz w:val="18"/>
      <w:szCs w:val="18"/>
    </w:rPr>
  </w:style>
  <w:style w:type="character" w:customStyle="1" w:styleId="14">
    <w:name w:val="标题 1 Char"/>
    <w:basedOn w:val="9"/>
    <w:link w:val="2"/>
    <w:qFormat/>
    <w:uiPriority w:val="9"/>
    <w:rPr>
      <w:b/>
      <w:bCs/>
      <w:kern w:val="44"/>
      <w:sz w:val="44"/>
      <w:szCs w:val="44"/>
    </w:rPr>
  </w:style>
  <w:style w:type="paragraph" w:styleId="15">
    <w:name w:val="List Paragraph"/>
    <w:basedOn w:val="1"/>
    <w:qFormat/>
    <w:uiPriority w:val="34"/>
    <w:pPr>
      <w:ind w:firstLine="420" w:firstLineChars="200"/>
    </w:pPr>
  </w:style>
  <w:style w:type="character" w:customStyle="1" w:styleId="16">
    <w:name w:val="fontstyle01"/>
    <w:basedOn w:val="9"/>
    <w:qFormat/>
    <w:uiPriority w:val="0"/>
    <w:rPr>
      <w:rFonts w:hint="eastAsia" w:ascii="宋体" w:hAnsi="宋体" w:eastAsia="宋体"/>
      <w:color w:val="000000"/>
      <w:sz w:val="22"/>
      <w:szCs w:val="22"/>
    </w:rPr>
  </w:style>
  <w:style w:type="paragraph" w:customStyle="1" w:styleId="17">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8">
    <w:name w:val="font31"/>
    <w:basedOn w:val="9"/>
    <w:qFormat/>
    <w:uiPriority w:val="0"/>
    <w:rPr>
      <w:rFonts w:ascii="仿宋_GB2312" w:eastAsia="仿宋_GB2312" w:cs="仿宋_GB2312"/>
      <w:color w:val="000000"/>
      <w:sz w:val="21"/>
      <w:szCs w:val="21"/>
      <w:u w:val="none"/>
    </w:rPr>
  </w:style>
  <w:style w:type="character" w:customStyle="1" w:styleId="19">
    <w:name w:val="font21"/>
    <w:basedOn w:val="9"/>
    <w:qFormat/>
    <w:uiPriority w:val="0"/>
    <w:rPr>
      <w:rFonts w:hint="default" w:ascii="Wingdings 2" w:hAnsi="Wingdings 2" w:eastAsia="Wingdings 2" w:cs="Wingdings 2"/>
      <w:color w:val="000000"/>
      <w:sz w:val="21"/>
      <w:szCs w:val="21"/>
      <w:u w:val="none"/>
    </w:rPr>
  </w:style>
  <w:style w:type="character" w:customStyle="1" w:styleId="20">
    <w:name w:val="font11"/>
    <w:basedOn w:val="9"/>
    <w:qFormat/>
    <w:uiPriority w:val="0"/>
    <w:rPr>
      <w:rFonts w:hint="eastAsia" w:ascii="仿宋" w:hAnsi="仿宋" w:eastAsia="仿宋" w:cs="仿宋"/>
      <w:color w:val="000000"/>
      <w:sz w:val="21"/>
      <w:szCs w:val="21"/>
      <w:u w:val="none"/>
    </w:rPr>
  </w:style>
  <w:style w:type="paragraph" w:customStyle="1" w:styleId="21">
    <w:name w:val="修订2"/>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2">
    <w:name w:val="font0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6199</Words>
  <Characters>6544</Characters>
  <Lines>57</Lines>
  <Paragraphs>16</Paragraphs>
  <TotalTime>604</TotalTime>
  <ScaleCrop>false</ScaleCrop>
  <LinksUpToDate>false</LinksUpToDate>
  <CharactersWithSpaces>6898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2025-04-03T00:54:00Z</dcterms:created>
  <dc:creator>cui</dc:creator>
  <cp:lastModifiedBy>Administrator</cp:lastModifiedBy>
  <cp:lastPrinted>2025-04-22T23:55:00Z</cp:lastPrinted>
  <dcterms:modified xsi:type="dcterms:W3CDTF">2025-04-23T08:29:55Z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CA90C316BFBD48BC88E899BA0754247E_13</vt:lpwstr>
  </property>
  <property fmtid="{D5CDD505-2E9C-101B-9397-08002B2CF9AE}" pid="4" name="KSOTemplateDocerSaveRecord">
    <vt:lpwstr>eyJoZGlkIjoiZDQ0ZjAwOGU2MWMyZDg1Yzc0NjRhMzk5OTZjOTcwYzUiLCJ1c2VySWQiOiI1ODY5MDgzMzgifQ==</vt:lpwstr>
  </property>
</Properties>
</file>